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236" w:rsidRDefault="00E67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67236" w:rsidRPr="00E67236" w:rsidRDefault="00E67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67236" w:rsidRDefault="00E67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236" w:rsidRDefault="00E67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67236" w:rsidRDefault="00E67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26, 2010</w:t>
      </w:r>
    </w:p>
    <w:p w:rsidR="00E67236" w:rsidRDefault="00E67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236" w:rsidRPr="00E67236" w:rsidRDefault="00E67236" w:rsidP="00E67236">
      <w:pPr>
        <w:tabs>
          <w:tab w:val="right" w:pos="5933"/>
        </w:tabs>
        <w:suppressAutoHyphens/>
      </w:pPr>
      <w:r>
        <w:tab/>
      </w:r>
      <w:r>
        <w:rPr>
          <w:b/>
          <w:sz w:val="36"/>
        </w:rPr>
        <w:t>H. 3645</w:t>
      </w:r>
    </w:p>
    <w:p w:rsidR="00E67236" w:rsidRDefault="00E67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236" w:rsidRDefault="00E67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T.R. Young, Merrill, Hardwick, J.R. Smith, D.C. Smith, Erickson, Stringer, Stewart, G.R. Smith, Harrison, Gullick, Nanney, Cato, Huggins, Crawford, Spires, Allison, Ballentine, Bannister, Bedingfield, Bingham, Clyburn, Cole, Forrester, Hamilton, Harrell, Hearn, Herbkersman, Horne, Hosey, Limehouse, Long, Millwood, Parker, E.H. Pitts, Sandifer, Scott, Sellers, Simrill, Sottile, Toole, White, Wylie, A.D. Young, Bowers and Clemmons</w:t>
      </w:r>
    </w:p>
    <w:p w:rsidR="00E67236" w:rsidRDefault="00E67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236" w:rsidRDefault="00E67236" w:rsidP="008A449E">
      <w:pPr>
        <w:tabs>
          <w:tab w:val="right" w:pos="5933"/>
        </w:tabs>
        <w:suppressAutoHyphens/>
      </w:pPr>
      <w:r>
        <w:t>S. Printed 5/26/10--S.</w:t>
      </w:r>
      <w:r w:rsidR="008A449E">
        <w:tab/>
        <w:t>[SEC 5/27/10 4:49 PM]</w:t>
      </w:r>
    </w:p>
    <w:p w:rsidR="00E67236" w:rsidRDefault="00E67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13, 2010.</w:t>
      </w:r>
    </w:p>
    <w:p w:rsidR="00E67236" w:rsidRPr="00E67236" w:rsidRDefault="00E67236" w:rsidP="00E67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7236" w:rsidRDefault="00E67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236" w:rsidRPr="00E67236" w:rsidRDefault="00E67236" w:rsidP="00E67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E67236" w:rsidRDefault="00E67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3645) to amend Section 56</w:t>
      </w:r>
      <w:r>
        <w:noBreakHyphen/>
        <w:t>1</w:t>
      </w:r>
      <w:r>
        <w:noBreakHyphen/>
        <w:t>40, Code of Laws of South Carolina, 1976, relating to persons to whom the Department of Motor Vehicles may issue a driver’s license, etc., respectfully</w:t>
      </w:r>
    </w:p>
    <w:p w:rsidR="00E67236" w:rsidRPr="00E67236" w:rsidRDefault="00E67236" w:rsidP="00E67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67236" w:rsidRDefault="00E67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67236" w:rsidRDefault="00E67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236" w:rsidRDefault="00E67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E67236" w:rsidRPr="00E67236" w:rsidRDefault="00E67236" w:rsidP="00E67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F3533"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F3533" w:rsidRPr="00F370E7" w:rsidSect="005F3533">
          <w:footerReference w:type="default" r:id="rId8"/>
          <w:pgSz w:w="12240" w:h="15840" w:code="1"/>
          <w:pgMar w:top="1008" w:right="4680" w:bottom="3499" w:left="1627" w:header="720" w:footer="3499" w:gutter="0"/>
          <w:lnNumType w:countBy="1" w:distance="173"/>
          <w:pgNumType w:start="1"/>
          <w:cols w:space="720"/>
          <w:noEndnote/>
          <w:docGrid w:linePitch="360"/>
        </w:sectPr>
      </w:pP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F370E7">
        <w:rPr>
          <w:b/>
          <w:sz w:val="30"/>
          <w:szCs w:val="30"/>
        </w:rPr>
        <w:t xml:space="preserve">A </w:t>
      </w:r>
      <w:bookmarkStart w:id="0" w:name="whattype"/>
      <w:bookmarkEnd w:id="0"/>
      <w:r w:rsidRPr="00F370E7">
        <w:rPr>
          <w:b/>
          <w:sz w:val="30"/>
          <w:szCs w:val="30"/>
        </w:rPr>
        <w:t>BILL</w:t>
      </w: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rsidRPr="00F370E7">
        <w:t>TO AMEND SECTION 56</w:t>
      </w:r>
      <w:r w:rsidRPr="00F370E7">
        <w:noBreakHyphen/>
        <w:t>1</w:t>
      </w:r>
      <w:r w:rsidRPr="00F370E7">
        <w:noBreakHyphen/>
        <w:t xml:space="preserve">40, CODE OF LAWS OF SOUTH CAROLINA, 1976, RELATING TO PERSONS TO WHOM THE DEPARTMENT OF MOTOR VEHICLES MAY ISSUE A DRIVER’S LICENSE OR PERMIT, SO AS TO PROVIDE THAT A DRIVER’S LICENSE MAY NOT BE ISSUED TO A PERSON WHO IS UNDER EIGHTEEN YEARS OLD OR A PERSON WHO HOLDS A CONDITIONAL DRIVER’S LICENSE; </w:t>
      </w:r>
      <w:r w:rsidRPr="00F370E7">
        <w:rPr>
          <w:u w:color="000000" w:themeColor="text1"/>
        </w:rPr>
        <w:t>TO AMEND SECTION 56</w:t>
      </w:r>
      <w:r w:rsidRPr="00F370E7">
        <w:rPr>
          <w:u w:color="000000" w:themeColor="text1"/>
        </w:rPr>
        <w:noBreakHyphen/>
        <w:t>1</w:t>
      </w:r>
      <w:r w:rsidRPr="00F370E7">
        <w:rPr>
          <w:u w:color="000000" w:themeColor="text1"/>
        </w:rPr>
        <w:noBreakHyphen/>
        <w:t>176, RELATING TO SCHOOL ATTENDANCE CONDITIONS ASSOCIATED WITH THE ISSUANCE OF CONDITIONAL AND SPECIAL RESTRICTED DRIVER’S LICENSES, TO PROVIDE THAT THESE AND ADDITIONAL CONDITIONS SHALL APPLY TO THE ISSUANCE OR REINSTATEMENT OF A BEGINNER’S PERMIT, CONDITIONAL DRIVER’S LICENSE, SPECIAL RESTRICTED DRIVER’S LICENSE, AND A REGULAR DRIVER’S LICENSE ISSUED TO A PERSON LESS THAN EIGHTEEN YEARS OF AGE, TO PROVIDE FOR THE SUSPENSION OF A PERSON’S PERMIT OR LICENSE IF HE FAILS TO COMPLY WITH THESE CONDITIONS, AND TO REQUIRE THAT THE SUSPENSION REMAIN IN EFFECT UNTIL THE PERSON HAS DEMONSTRATED COMPLIANCE WITH THESE CONDITIONS FOR ONE FULL SEMESTER SUBSEQUENT TO THE SEMESTER DURING WHICH HIS PERMIT OR LICENSE WAS SUSPENDED; BY ADDING SECTION 56</w:t>
      </w:r>
      <w:r w:rsidRPr="00F370E7">
        <w:rPr>
          <w:u w:color="000000" w:themeColor="text1"/>
        </w:rPr>
        <w:noBreakHyphen/>
        <w:t>1</w:t>
      </w:r>
      <w:r w:rsidRPr="00F370E7">
        <w:rPr>
          <w:u w:color="000000" w:themeColor="text1"/>
        </w:rPr>
        <w:noBreakHyphen/>
        <w:t>177 SO AS TO PROVIDE THAT A MINOR’S PRIVILEGE TO DRIVE MUST BE SUSPENDED UNDER CERTAIN CIRCUMSTANCES, AND TO PROVIDE FOR THE REINSTATEMENT OF A DRIVER’S LICENSE THAT HAS BEEN SUSPENDED;</w:t>
      </w:r>
      <w:r w:rsidRPr="00F370E7">
        <w:t xml:space="preserve"> TO AMEND SECTION 56</w:t>
      </w:r>
      <w:r w:rsidRPr="00F370E7">
        <w:noBreakHyphen/>
        <w:t>1</w:t>
      </w:r>
      <w:r w:rsidRPr="00F370E7">
        <w:noBreakHyphen/>
        <w:t xml:space="preserve">180, RELATING TO THE ISSUANCE OF A SPECIAL RESTRICTED DRIVER’S LICENSE BY THE DEPARTMENT OF MOTOR VEHICLES, SO AS TO INCREASE THE </w:t>
      </w:r>
      <w:r w:rsidRPr="00F370E7">
        <w:lastRenderedPageBreak/>
        <w:t>MAXIMUM AGE OF A PERSON WHO MAY BE ISSUED THIS DRIVER’S LICENSE; TO AMEND SECTION 59</w:t>
      </w:r>
      <w:r w:rsidRPr="00F370E7">
        <w:noBreakHyphen/>
        <w:t>65</w:t>
      </w:r>
      <w:r w:rsidRPr="00F370E7">
        <w:noBreakHyphen/>
        <w:t>10, RELATING TO COMPULSORY SCHOOL ATTENDANCE, SO AS TO PROVIDE THAT A CHILD MUST ATTEND SCHOOL UNTIL HE ATTAINS THE AGE OF EIGHTEEN; TO AMEND SECTION 63</w:t>
      </w:r>
      <w:r w:rsidRPr="00F370E7">
        <w:noBreakHyphen/>
        <w:t>19</w:t>
      </w:r>
      <w:r w:rsidRPr="00F370E7">
        <w:noBreakHyphen/>
        <w:t>20, RELATING TO DEFINITIONS OF THE CHILDREN’S CODE, SO AS TO DEFINE “CHILD” FOR THE PURPOSE OF TRUANCY AS A PERSON WHO IS LESS THAN EIGHTEEN YEARS OF AGE; TO AMEND SECTION 63</w:t>
      </w:r>
      <w:r w:rsidRPr="00F370E7">
        <w:noBreakHyphen/>
        <w:t>19</w:t>
      </w:r>
      <w:r w:rsidRPr="00F370E7">
        <w:noBreakHyphen/>
        <w:t>1030, RELATING TO PREHEARING INQUIRY AND INVESTIGATION IN PROCEEDINGS AGAINST A CHILD, SO AS TO SPECIFY HOW COURT DOCUMENTS FOR TRUANCY PETITIONS MUST BE TITLED; TO AMEND SECTION 63</w:t>
      </w:r>
      <w:r w:rsidRPr="00F370E7">
        <w:noBreakHyphen/>
        <w:t>19</w:t>
      </w:r>
      <w:r w:rsidRPr="00F370E7">
        <w:noBreakHyphen/>
        <w:t>1420, RELATING TO SUSPENSION OR RESTRICTION OF A CHILD’S DRIVER’S LICENSE, SO AS TO PROVIDE THAT A COURT MAY RESTRICT THE DRIVER’S LICENSE OF A CHILD WHO IS ADJUDICATED DELINQUENT FOR TRUANCY; AND TO AMEND SECTION 63</w:t>
      </w:r>
      <w:r w:rsidRPr="00F370E7">
        <w:noBreakHyphen/>
        <w:t>19</w:t>
      </w:r>
      <w:r w:rsidRPr="00F370E7">
        <w:noBreakHyphen/>
        <w:t>1440, RELATING TO COMMITMENT OF A CHILD, SO AS TO PROVIDE THAT A CHILD MAY BE COMMITTED FOR A VIOLATION OF A COURT ORDER TO ATTEND SCHOOL PRIOR TO THE CHILD’S EIGHTEENTH BIRTHDAY.</w:t>
      </w: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70E7">
        <w:t>Be it enacted by the General Assembly of the State of South Carolina:</w:t>
      </w:r>
    </w:p>
    <w:p w:rsidR="005A7D64" w:rsidRPr="00F370E7" w:rsidRDefault="005A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t>SECTION</w:t>
      </w:r>
      <w:r w:rsidRPr="00E301B0">
        <w:tab/>
        <w:t>1.</w:t>
      </w:r>
      <w:r w:rsidRPr="00E301B0">
        <w:tab/>
      </w:r>
      <w:r w:rsidRPr="00E301B0">
        <w:rPr>
          <w:szCs w:val="24"/>
          <w:u w:color="000000" w:themeColor="text1"/>
        </w:rPr>
        <w:t>Section 56</w:t>
      </w:r>
      <w:r w:rsidRPr="00E301B0">
        <w:rPr>
          <w:szCs w:val="24"/>
          <w:u w:color="000000" w:themeColor="text1"/>
        </w:rPr>
        <w:noBreakHyphen/>
        <w:t>1</w:t>
      </w:r>
      <w:r w:rsidRPr="00E301B0">
        <w:rPr>
          <w:szCs w:val="24"/>
          <w:u w:color="000000" w:themeColor="text1"/>
        </w:rPr>
        <w:noBreakHyphen/>
        <w:t xml:space="preserve">176 of the 1976 Code is amended to read: </w:t>
      </w:r>
    </w:p>
    <w:p w:rsidR="003F15A9"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t>“Section 56</w:t>
      </w:r>
      <w:r w:rsidRPr="00E301B0">
        <w:rPr>
          <w:szCs w:val="24"/>
          <w:u w:color="000000" w:themeColor="text1"/>
        </w:rPr>
        <w:noBreakHyphen/>
        <w:t>1</w:t>
      </w:r>
      <w:r w:rsidRPr="00E301B0">
        <w:rPr>
          <w:szCs w:val="24"/>
          <w:u w:color="000000" w:themeColor="text1"/>
        </w:rPr>
        <w:noBreakHyphen/>
        <w:t>176.</w:t>
      </w:r>
      <w:r w:rsidRPr="00E301B0">
        <w:rPr>
          <w:szCs w:val="24"/>
          <w:u w:color="000000" w:themeColor="text1"/>
        </w:rPr>
        <w:tab/>
        <w:t>(A)</w:t>
      </w:r>
      <w:r w:rsidRPr="00E301B0">
        <w:rPr>
          <w:szCs w:val="24"/>
          <w:u w:color="000000" w:themeColor="text1"/>
        </w:rPr>
        <w:tab/>
        <w:t xml:space="preserve">School attendance is a condition for the issuance </w:t>
      </w:r>
      <w:r w:rsidRPr="00E301B0">
        <w:rPr>
          <w:szCs w:val="24"/>
          <w:u w:val="single" w:color="000000" w:themeColor="text1"/>
        </w:rPr>
        <w:t>or reinstatement</w:t>
      </w:r>
      <w:r w:rsidRPr="00E301B0">
        <w:rPr>
          <w:szCs w:val="24"/>
          <w:u w:color="000000" w:themeColor="text1"/>
        </w:rPr>
        <w:t xml:space="preserve"> of </w:t>
      </w:r>
      <w:r w:rsidRPr="00E301B0">
        <w:rPr>
          <w:szCs w:val="24"/>
          <w:u w:val="single" w:color="000000" w:themeColor="text1"/>
        </w:rPr>
        <w:t>a beginner’s permit,</w:t>
      </w:r>
      <w:r w:rsidRPr="00E301B0">
        <w:rPr>
          <w:szCs w:val="24"/>
          <w:u w:color="000000" w:themeColor="text1"/>
        </w:rPr>
        <w:t xml:space="preserve"> a conditional driver’s license</w:t>
      </w:r>
      <w:r w:rsidRPr="00E301B0">
        <w:rPr>
          <w:szCs w:val="24"/>
          <w:u w:val="single" w:color="000000" w:themeColor="text1"/>
        </w:rPr>
        <w:t>,</w:t>
      </w:r>
      <w:r w:rsidRPr="00E301B0">
        <w:rPr>
          <w:szCs w:val="24"/>
          <w:u w:color="000000" w:themeColor="text1"/>
        </w:rPr>
        <w:t xml:space="preserve"> </w:t>
      </w:r>
      <w:r w:rsidRPr="00E301B0">
        <w:rPr>
          <w:strike/>
          <w:szCs w:val="24"/>
          <w:u w:color="000000" w:themeColor="text1"/>
        </w:rPr>
        <w:t>and</w:t>
      </w:r>
      <w:r w:rsidRPr="00E301B0">
        <w:rPr>
          <w:szCs w:val="24"/>
          <w:u w:color="000000" w:themeColor="text1"/>
        </w:rPr>
        <w:t xml:space="preserve"> a special restricted driver’s license</w:t>
      </w:r>
      <w:r w:rsidRPr="00E301B0">
        <w:rPr>
          <w:szCs w:val="24"/>
          <w:u w:val="single" w:color="000000" w:themeColor="text1"/>
        </w:rPr>
        <w:t>, and a regular driver’s license for a person who is less than eighteen years of age</w:t>
      </w:r>
      <w:r w:rsidRPr="00E301B0">
        <w:rPr>
          <w:szCs w:val="24"/>
          <w:u w:color="000000" w:themeColor="text1"/>
        </w:rPr>
        <w:t xml:space="preserve">.  The Department of Motor Vehicles may not issue </w:t>
      </w:r>
      <w:r w:rsidRPr="00E301B0">
        <w:rPr>
          <w:szCs w:val="24"/>
          <w:u w:val="single" w:color="000000" w:themeColor="text1"/>
        </w:rPr>
        <w:t>or reinstate</w:t>
      </w:r>
      <w:r w:rsidRPr="00E301B0">
        <w:rPr>
          <w:szCs w:val="24"/>
          <w:u w:color="000000" w:themeColor="text1"/>
        </w:rPr>
        <w:t xml:space="preserve"> a </w:t>
      </w:r>
      <w:r w:rsidRPr="00E301B0">
        <w:rPr>
          <w:szCs w:val="24"/>
          <w:u w:val="single" w:color="000000" w:themeColor="text1"/>
        </w:rPr>
        <w:t>beginner’s permit,</w:t>
      </w:r>
      <w:r w:rsidRPr="00E301B0">
        <w:rPr>
          <w:szCs w:val="24"/>
          <w:u w:color="000000" w:themeColor="text1"/>
        </w:rPr>
        <w:t xml:space="preserve"> conditional driver’s license</w:t>
      </w:r>
      <w:r w:rsidRPr="00E301B0">
        <w:rPr>
          <w:szCs w:val="24"/>
          <w:u w:val="single" w:color="000000" w:themeColor="text1"/>
        </w:rPr>
        <w:t>,</w:t>
      </w:r>
      <w:r w:rsidRPr="00E301B0">
        <w:rPr>
          <w:szCs w:val="24"/>
          <w:u w:color="000000" w:themeColor="text1"/>
        </w:rPr>
        <w:t xml:space="preserve"> </w:t>
      </w:r>
      <w:r w:rsidRPr="00E301B0">
        <w:rPr>
          <w:strike/>
          <w:szCs w:val="24"/>
          <w:u w:color="000000" w:themeColor="text1"/>
        </w:rPr>
        <w:t>or</w:t>
      </w:r>
      <w:r w:rsidRPr="00E301B0">
        <w:rPr>
          <w:szCs w:val="24"/>
          <w:u w:color="000000" w:themeColor="text1"/>
        </w:rPr>
        <w:t xml:space="preserve"> a special restricted driver’s license</w:t>
      </w:r>
      <w:r w:rsidRPr="00E301B0">
        <w:rPr>
          <w:szCs w:val="24"/>
          <w:u w:val="single" w:color="000000" w:themeColor="text1"/>
        </w:rPr>
        <w:t>, or a regular driver’s license</w:t>
      </w:r>
      <w:r w:rsidRPr="00E301B0">
        <w:rPr>
          <w:szCs w:val="24"/>
          <w:u w:color="000000" w:themeColor="text1"/>
        </w:rPr>
        <w:t xml:space="preserve"> to a person</w:t>
      </w:r>
      <w:r w:rsidRPr="00E301B0">
        <w:rPr>
          <w:szCs w:val="24"/>
          <w:u w:val="single" w:color="000000" w:themeColor="text1"/>
        </w:rPr>
        <w:t xml:space="preserve"> less than eighteen years of age</w:t>
      </w:r>
      <w:r w:rsidRPr="00E301B0">
        <w:rPr>
          <w:szCs w:val="24"/>
          <w:u w:color="000000" w:themeColor="text1"/>
        </w:rPr>
        <w:t xml:space="preserve"> pursuant to </w:t>
      </w:r>
      <w:r w:rsidRPr="00E301B0">
        <w:rPr>
          <w:szCs w:val="24"/>
          <w:u w:val="single" w:color="000000" w:themeColor="text1"/>
        </w:rPr>
        <w:t>Section 56</w:t>
      </w:r>
      <w:r w:rsidRPr="00E301B0">
        <w:rPr>
          <w:szCs w:val="24"/>
          <w:u w:val="single" w:color="000000" w:themeColor="text1"/>
        </w:rPr>
        <w:noBreakHyphen/>
        <w:t>1</w:t>
      </w:r>
      <w:r w:rsidRPr="00E301B0">
        <w:rPr>
          <w:szCs w:val="24"/>
          <w:u w:val="single" w:color="000000" w:themeColor="text1"/>
        </w:rPr>
        <w:noBreakHyphen/>
        <w:t>40, Section</w:t>
      </w:r>
      <w:r w:rsidRPr="00E301B0">
        <w:rPr>
          <w:szCs w:val="24"/>
          <w:u w:color="000000" w:themeColor="text1"/>
        </w:rPr>
        <w:t xml:space="preserve"> </w:t>
      </w:r>
      <w:r w:rsidRPr="00E301B0">
        <w:rPr>
          <w:szCs w:val="24"/>
          <w:u w:val="single" w:color="000000" w:themeColor="text1"/>
        </w:rPr>
        <w:t>56</w:t>
      </w:r>
      <w:r w:rsidRPr="00E301B0">
        <w:rPr>
          <w:szCs w:val="24"/>
          <w:u w:val="single" w:color="000000" w:themeColor="text1"/>
        </w:rPr>
        <w:noBreakHyphen/>
        <w:t>1</w:t>
      </w:r>
      <w:r w:rsidRPr="00E301B0">
        <w:rPr>
          <w:szCs w:val="24"/>
          <w:u w:val="single" w:color="000000" w:themeColor="text1"/>
        </w:rPr>
        <w:noBreakHyphen/>
        <w:t>50,</w:t>
      </w:r>
      <w:r w:rsidRPr="00E301B0">
        <w:rPr>
          <w:szCs w:val="24"/>
          <w:u w:color="000000" w:themeColor="text1"/>
        </w:rPr>
        <w:t xml:space="preserve"> Section 56</w:t>
      </w:r>
      <w:r w:rsidRPr="00E301B0">
        <w:rPr>
          <w:szCs w:val="24"/>
          <w:u w:color="000000" w:themeColor="text1"/>
        </w:rPr>
        <w:noBreakHyphen/>
        <w:t>1</w:t>
      </w:r>
      <w:r w:rsidRPr="00E301B0">
        <w:rPr>
          <w:szCs w:val="24"/>
          <w:u w:color="000000" w:themeColor="text1"/>
        </w:rPr>
        <w:noBreakHyphen/>
        <w:t>175</w:t>
      </w:r>
      <w:r w:rsidRPr="00E301B0">
        <w:rPr>
          <w:szCs w:val="24"/>
          <w:u w:val="single" w:color="000000" w:themeColor="text1"/>
        </w:rPr>
        <w:t>,</w:t>
      </w:r>
      <w:r w:rsidRPr="00E301B0">
        <w:rPr>
          <w:szCs w:val="24"/>
          <w:u w:color="000000" w:themeColor="text1"/>
        </w:rPr>
        <w:t xml:space="preserve"> or Section 56</w:t>
      </w:r>
      <w:r w:rsidRPr="00E301B0">
        <w:rPr>
          <w:szCs w:val="24"/>
          <w:u w:color="000000" w:themeColor="text1"/>
        </w:rPr>
        <w:noBreakHyphen/>
        <w:t>1</w:t>
      </w:r>
      <w:r w:rsidRPr="00E301B0">
        <w:rPr>
          <w:szCs w:val="24"/>
          <w:u w:color="000000" w:themeColor="text1"/>
        </w:rPr>
        <w:noBreakHyphen/>
        <w:t xml:space="preserve">180 unless the person: </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t>(1)</w:t>
      </w:r>
      <w:r w:rsidRPr="00E301B0">
        <w:rPr>
          <w:szCs w:val="24"/>
          <w:u w:color="000000" w:themeColor="text1"/>
        </w:rPr>
        <w:tab/>
        <w:t>has a high school diploma</w:t>
      </w:r>
      <w:r w:rsidR="0084272F" w:rsidRPr="00C26521">
        <w:t xml:space="preserve"> </w:t>
      </w:r>
      <w:r w:rsidR="0084272F" w:rsidRPr="00C26521">
        <w:rPr>
          <w:u w:val="single"/>
        </w:rPr>
        <w:t>awarded by a public, private, or home school</w:t>
      </w:r>
      <w:r w:rsidR="0084272F" w:rsidRPr="00C26521">
        <w:t xml:space="preserve"> </w:t>
      </w:r>
      <w:r w:rsidRPr="00E301B0">
        <w:rPr>
          <w:szCs w:val="24"/>
          <w:u w:color="000000" w:themeColor="text1"/>
        </w:rPr>
        <w:t xml:space="preserve">or </w:t>
      </w:r>
      <w:r w:rsidRPr="00E301B0">
        <w:rPr>
          <w:szCs w:val="24"/>
          <w:u w:val="single" w:color="000000" w:themeColor="text1"/>
        </w:rPr>
        <w:t>a</w:t>
      </w:r>
      <w:r w:rsidRPr="00E301B0">
        <w:rPr>
          <w:szCs w:val="24"/>
          <w:u w:color="000000" w:themeColor="text1"/>
        </w:rPr>
        <w:t xml:space="preserve"> certificate </w:t>
      </w:r>
      <w:r w:rsidRPr="00E301B0">
        <w:rPr>
          <w:szCs w:val="24"/>
          <w:u w:val="single" w:color="000000" w:themeColor="text1"/>
        </w:rPr>
        <w:t>of attend</w:t>
      </w:r>
      <w:r w:rsidRPr="0084272F">
        <w:rPr>
          <w:szCs w:val="24"/>
          <w:u w:val="single"/>
        </w:rPr>
        <w:t>ance</w:t>
      </w:r>
      <w:r w:rsidR="0084272F" w:rsidRPr="0084272F">
        <w:rPr>
          <w:u w:val="single"/>
        </w:rPr>
        <w:t xml:space="preserve"> issued b</w:t>
      </w:r>
      <w:r w:rsidR="0084272F" w:rsidRPr="00C26521">
        <w:rPr>
          <w:u w:val="single"/>
        </w:rPr>
        <w:t>y a public, private, or home school</w:t>
      </w:r>
      <w:r w:rsidR="0084272F">
        <w:rPr>
          <w:u w:val="single"/>
        </w:rPr>
        <w:t>,</w:t>
      </w:r>
      <w:r w:rsidR="0084272F">
        <w:t xml:space="preserve"> </w:t>
      </w:r>
      <w:r w:rsidRPr="00E301B0">
        <w:rPr>
          <w:szCs w:val="24"/>
          <w:u w:color="000000" w:themeColor="text1"/>
        </w:rPr>
        <w:t xml:space="preserve">or a </w:t>
      </w:r>
      <w:r w:rsidRPr="00E301B0">
        <w:rPr>
          <w:strike/>
          <w:szCs w:val="24"/>
          <w:u w:color="000000" w:themeColor="text1"/>
        </w:rPr>
        <w:t xml:space="preserve">General Education  Development </w:t>
      </w:r>
      <w:r w:rsidRPr="00E301B0">
        <w:rPr>
          <w:strike/>
          <w:szCs w:val="24"/>
          <w:u w:color="000000" w:themeColor="text1"/>
        </w:rPr>
        <w:lastRenderedPageBreak/>
        <w:t>Diploma</w:t>
      </w:r>
      <w:r w:rsidRPr="00E301B0">
        <w:rPr>
          <w:szCs w:val="24"/>
          <w:u w:color="000000" w:themeColor="text1"/>
        </w:rPr>
        <w:t xml:space="preserve"> </w:t>
      </w:r>
      <w:r w:rsidRPr="00E301B0">
        <w:rPr>
          <w:szCs w:val="24"/>
          <w:u w:val="single" w:color="000000" w:themeColor="text1"/>
        </w:rPr>
        <w:t>South Carolina High School Equivalency Diploma (GED)</w:t>
      </w:r>
      <w:r w:rsidRPr="00E301B0">
        <w:rPr>
          <w:szCs w:val="24"/>
          <w:u w:color="000000" w:themeColor="text1"/>
        </w:rPr>
        <w:t xml:space="preserve">; or </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t>(2)</w:t>
      </w:r>
      <w:r w:rsidRPr="00E301B0">
        <w:rPr>
          <w:szCs w:val="24"/>
          <w:u w:color="000000" w:themeColor="text1"/>
        </w:rPr>
        <w:tab/>
        <w:t xml:space="preserve">is enrolled in a public or private school or is home schooled under the provisions contained in </w:t>
      </w:r>
      <w:r w:rsidRPr="00E301B0">
        <w:rPr>
          <w:strike/>
          <w:szCs w:val="24"/>
          <w:u w:color="000000" w:themeColor="text1"/>
        </w:rPr>
        <w:t>Section</w:t>
      </w:r>
      <w:r w:rsidRPr="00E301B0">
        <w:rPr>
          <w:szCs w:val="24"/>
          <w:u w:color="000000" w:themeColor="text1"/>
        </w:rPr>
        <w:t xml:space="preserve"> </w:t>
      </w:r>
      <w:r w:rsidRPr="00E301B0">
        <w:rPr>
          <w:szCs w:val="24"/>
          <w:u w:val="single" w:color="000000" w:themeColor="text1"/>
        </w:rPr>
        <w:t>Sections</w:t>
      </w:r>
      <w:r w:rsidRPr="00E301B0">
        <w:rPr>
          <w:szCs w:val="24"/>
          <w:u w:color="000000" w:themeColor="text1"/>
        </w:rPr>
        <w:t xml:space="preserve"> 59</w:t>
      </w:r>
      <w:r w:rsidRPr="00E301B0">
        <w:rPr>
          <w:szCs w:val="24"/>
          <w:u w:color="000000" w:themeColor="text1"/>
        </w:rPr>
        <w:noBreakHyphen/>
        <w:t>65</w:t>
      </w:r>
      <w:r w:rsidRPr="00E301B0">
        <w:rPr>
          <w:szCs w:val="24"/>
          <w:u w:color="000000" w:themeColor="text1"/>
        </w:rPr>
        <w:noBreakHyphen/>
        <w:t>40, 59</w:t>
      </w:r>
      <w:r w:rsidRPr="00E301B0">
        <w:rPr>
          <w:szCs w:val="24"/>
          <w:u w:color="000000" w:themeColor="text1"/>
        </w:rPr>
        <w:noBreakHyphen/>
        <w:t>65</w:t>
      </w:r>
      <w:r w:rsidRPr="00E301B0">
        <w:rPr>
          <w:szCs w:val="24"/>
          <w:u w:color="000000" w:themeColor="text1"/>
        </w:rPr>
        <w:noBreakHyphen/>
        <w:t>45, or 59</w:t>
      </w:r>
      <w:r w:rsidRPr="00E301B0">
        <w:rPr>
          <w:szCs w:val="24"/>
          <w:u w:color="000000" w:themeColor="text1"/>
        </w:rPr>
        <w:noBreakHyphen/>
        <w:t>65</w:t>
      </w:r>
      <w:r w:rsidRPr="00E301B0">
        <w:rPr>
          <w:szCs w:val="24"/>
          <w:u w:color="000000" w:themeColor="text1"/>
        </w:rPr>
        <w:noBreakHyphen/>
        <w:t xml:space="preserve">47, </w:t>
      </w:r>
      <w:r w:rsidRPr="00E301B0">
        <w:rPr>
          <w:szCs w:val="24"/>
          <w:u w:val="single" w:color="000000" w:themeColor="text1"/>
        </w:rPr>
        <w:t>or is enrolled in an adult education program and is making progress toward completion of a program leading to a South Carolina High School Equivalency Diploma (GED) or regular high school diploma;</w:t>
      </w:r>
      <w:r w:rsidRPr="00E301B0">
        <w:rPr>
          <w:szCs w:val="24"/>
          <w:u w:color="000000" w:themeColor="text1"/>
        </w:rPr>
        <w:t xml:space="preserve"> and: </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r>
      <w:r w:rsidRPr="00E301B0">
        <w:rPr>
          <w:szCs w:val="24"/>
          <w:u w:color="000000" w:themeColor="text1"/>
        </w:rPr>
        <w:tab/>
        <w:t>(a)</w:t>
      </w:r>
      <w:r w:rsidRPr="00E301B0">
        <w:rPr>
          <w:szCs w:val="24"/>
          <w:u w:color="000000" w:themeColor="text1"/>
        </w:rPr>
        <w:tab/>
        <w:t xml:space="preserve">the </w:t>
      </w:r>
      <w:r w:rsidRPr="00E301B0">
        <w:rPr>
          <w:strike/>
          <w:szCs w:val="24"/>
          <w:u w:color="000000" w:themeColor="text1"/>
        </w:rPr>
        <w:t>person</w:t>
      </w:r>
      <w:r w:rsidRPr="00E301B0">
        <w:rPr>
          <w:szCs w:val="24"/>
          <w:u w:color="000000" w:themeColor="text1"/>
        </w:rPr>
        <w:t xml:space="preserve"> </w:t>
      </w:r>
      <w:r w:rsidRPr="00E301B0">
        <w:rPr>
          <w:szCs w:val="24"/>
          <w:u w:val="single" w:color="000000" w:themeColor="text1"/>
        </w:rPr>
        <w:t>student</w:t>
      </w:r>
      <w:r w:rsidRPr="00E301B0">
        <w:rPr>
          <w:szCs w:val="24"/>
          <w:u w:color="000000" w:themeColor="text1"/>
        </w:rPr>
        <w:t xml:space="preserve"> has conformed to the attendance </w:t>
      </w:r>
      <w:r w:rsidR="0084272F" w:rsidRPr="00C26521">
        <w:t xml:space="preserve"> </w:t>
      </w:r>
      <w:r w:rsidR="0084272F" w:rsidRPr="00C26521">
        <w:rPr>
          <w:szCs w:val="24"/>
          <w:u w:color="000000" w:themeColor="text1"/>
        </w:rPr>
        <w:t xml:space="preserve">laws, regulations, and policies of the </w:t>
      </w:r>
      <w:r w:rsidR="0084272F" w:rsidRPr="00C26521">
        <w:rPr>
          <w:strike/>
          <w:szCs w:val="24"/>
          <w:u w:color="000000" w:themeColor="text1"/>
        </w:rPr>
        <w:t>school, school district, and the State Board of Education,</w:t>
      </w:r>
      <w:r w:rsidR="0084272F" w:rsidRPr="00C26521">
        <w:rPr>
          <w:szCs w:val="24"/>
          <w:u w:color="000000" w:themeColor="text1"/>
        </w:rPr>
        <w:t xml:space="preserve"> </w:t>
      </w:r>
      <w:r w:rsidR="0084272F" w:rsidRPr="00C26521">
        <w:rPr>
          <w:szCs w:val="24"/>
          <w:u w:val="single" w:color="000000" w:themeColor="text1"/>
        </w:rPr>
        <w:t>student’s public school, private school, or home school</w:t>
      </w:r>
      <w:r w:rsidR="0084272F" w:rsidRPr="00C26521">
        <w:rPr>
          <w:szCs w:val="24"/>
          <w:u w:color="000000" w:themeColor="text1"/>
        </w:rPr>
        <w:t xml:space="preserve"> as applicable; and</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r>
      <w:r w:rsidRPr="00E301B0">
        <w:rPr>
          <w:szCs w:val="24"/>
          <w:u w:color="000000" w:themeColor="text1"/>
        </w:rPr>
        <w:tab/>
        <w:t>(b)</w:t>
      </w:r>
      <w:r w:rsidRPr="00E301B0">
        <w:rPr>
          <w:szCs w:val="24"/>
          <w:u w:color="000000" w:themeColor="text1"/>
        </w:rPr>
        <w:tab/>
        <w:t xml:space="preserve">the </w:t>
      </w:r>
      <w:r w:rsidRPr="00E301B0">
        <w:rPr>
          <w:strike/>
          <w:szCs w:val="24"/>
          <w:u w:color="000000" w:themeColor="text1"/>
        </w:rPr>
        <w:t>person</w:t>
      </w:r>
      <w:r w:rsidRPr="00E301B0">
        <w:rPr>
          <w:szCs w:val="24"/>
          <w:u w:color="000000" w:themeColor="text1"/>
        </w:rPr>
        <w:t xml:space="preserve"> </w:t>
      </w:r>
      <w:r w:rsidRPr="00E301B0">
        <w:rPr>
          <w:szCs w:val="24"/>
          <w:u w:val="single" w:color="000000" w:themeColor="text1"/>
        </w:rPr>
        <w:t>student</w:t>
      </w:r>
      <w:r w:rsidRPr="00E301B0">
        <w:rPr>
          <w:szCs w:val="24"/>
          <w:u w:color="000000" w:themeColor="text1"/>
        </w:rPr>
        <w:t xml:space="preserve"> is not </w:t>
      </w:r>
      <w:r w:rsidRPr="00E301B0">
        <w:rPr>
          <w:strike/>
          <w:szCs w:val="24"/>
          <w:u w:color="000000" w:themeColor="text1"/>
        </w:rPr>
        <w:t>suspended or</w:t>
      </w:r>
      <w:r w:rsidRPr="00E301B0">
        <w:rPr>
          <w:szCs w:val="24"/>
          <w:u w:color="000000" w:themeColor="text1"/>
        </w:rPr>
        <w:t xml:space="preserve"> expelled from school. </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t>(B)</w:t>
      </w:r>
      <w:r w:rsidRPr="00E301B0">
        <w:rPr>
          <w:szCs w:val="24"/>
          <w:u w:color="000000" w:themeColor="text1"/>
        </w:rPr>
        <w:tab/>
      </w:r>
      <w:r w:rsidRPr="00E301B0">
        <w:rPr>
          <w:strike/>
          <w:szCs w:val="24"/>
          <w:u w:color="000000" w:themeColor="text1"/>
        </w:rPr>
        <w:t>Documentation</w:t>
      </w:r>
      <w:r w:rsidRPr="00E301B0">
        <w:rPr>
          <w:szCs w:val="24"/>
          <w:u w:color="000000" w:themeColor="text1"/>
        </w:rPr>
        <w:t xml:space="preserve"> </w:t>
      </w:r>
      <w:r w:rsidRPr="00E301B0">
        <w:rPr>
          <w:szCs w:val="24"/>
          <w:u w:val="single" w:color="000000" w:themeColor="text1"/>
        </w:rPr>
        <w:t>At the time of application for a license described in subsection (A), documentation</w:t>
      </w:r>
      <w:r w:rsidRPr="00E301B0">
        <w:rPr>
          <w:szCs w:val="24"/>
          <w:u w:color="000000" w:themeColor="text1"/>
        </w:rPr>
        <w:t xml:space="preserve"> of enrollment status must be presented to the Department of Motor Vehicles by the applicant on a form approved by the Department.  The documentation must indicate whether the student is in compliance with the requirements as provided in </w:t>
      </w:r>
      <w:r w:rsidRPr="00E301B0">
        <w:rPr>
          <w:strike/>
          <w:szCs w:val="24"/>
          <w:u w:color="000000" w:themeColor="text1"/>
        </w:rPr>
        <w:t>item (2)</w:t>
      </w:r>
      <w:r w:rsidRPr="00E301B0">
        <w:rPr>
          <w:szCs w:val="24"/>
          <w:u w:color="000000" w:themeColor="text1"/>
        </w:rPr>
        <w:t xml:space="preserve"> </w:t>
      </w:r>
      <w:r w:rsidRPr="00E301B0">
        <w:rPr>
          <w:szCs w:val="24"/>
          <w:u w:val="single" w:color="000000" w:themeColor="text1"/>
        </w:rPr>
        <w:t>subsection (A)</w:t>
      </w:r>
      <w:r w:rsidRPr="00E301B0">
        <w:rPr>
          <w:szCs w:val="24"/>
          <w:u w:color="000000" w:themeColor="text1"/>
        </w:rPr>
        <w:t xml:space="preserve">. </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301B0">
        <w:rPr>
          <w:szCs w:val="24"/>
          <w:u w:color="000000" w:themeColor="text1"/>
        </w:rPr>
        <w:tab/>
      </w:r>
      <w:r w:rsidR="0084272F" w:rsidRPr="00C26521">
        <w:rPr>
          <w:u w:val="single"/>
        </w:rPr>
        <w:t>(C)</w:t>
      </w:r>
      <w:r w:rsidR="0084272F" w:rsidRPr="00C26521">
        <w:tab/>
      </w:r>
      <w:r w:rsidR="0084272F" w:rsidRPr="00C26521">
        <w:rPr>
          <w:u w:val="single" w:color="000000" w:themeColor="text1"/>
        </w:rPr>
        <w:t>Within fourteen days of learning that an enrolled student who is at least fifteen but less than eighteen years of age has accumulated seven or more total unexcused absences, been expelled, or dropped out of school as provided for in Section 56</w:t>
      </w:r>
      <w:r w:rsidR="0084272F" w:rsidRPr="00C26521">
        <w:rPr>
          <w:u w:val="single" w:color="000000" w:themeColor="text1"/>
        </w:rPr>
        <w:noBreakHyphen/>
        <w:t>1</w:t>
      </w:r>
      <w:r w:rsidR="0084272F" w:rsidRPr="00C26521">
        <w:rPr>
          <w:u w:val="single" w:color="000000" w:themeColor="text1"/>
        </w:rPr>
        <w:noBreakHyphen/>
        <w:t>177, the board of trustees of the school district or its designee, the governing body of a private school, or an official of a home school association shall notify the Department of Motor Vehicles. This notification must be by an electronic method as determined by the Department of Motor Vehicles. Nothing in this subsection should be construed to change the way or the frequency with which home school students or parents of home school students report a home school student’s attendance in an academic year.</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r>
      <w:r w:rsidRPr="00E301B0">
        <w:rPr>
          <w:u w:val="single" w:color="000000" w:themeColor="text1"/>
        </w:rPr>
        <w:t>(D)</w:t>
      </w:r>
      <w:r w:rsidRPr="00E301B0">
        <w:rPr>
          <w:u w:color="000000" w:themeColor="text1"/>
        </w:rPr>
        <w:tab/>
      </w:r>
      <w:r w:rsidRPr="00E301B0">
        <w:rPr>
          <w:u w:val="single" w:color="000000" w:themeColor="text1"/>
        </w:rPr>
        <w:t>Upon receipt of notice of a student whose attendance to school falls in either subsection (1) or subsection (2) of Section 56</w:t>
      </w:r>
      <w:r w:rsidRPr="00E301B0">
        <w:rPr>
          <w:u w:val="single" w:color="000000" w:themeColor="text1"/>
        </w:rPr>
        <w:noBreakHyphen/>
        <w:t>1</w:t>
      </w:r>
      <w:r w:rsidRPr="00E301B0">
        <w:rPr>
          <w:u w:val="single" w:color="000000" w:themeColor="text1"/>
        </w:rPr>
        <w:noBreakHyphen/>
        <w:t>177, the department of motor vehicles must within ten days notify the minor of the suspension of the minor’s license and driving privileges.  The notice must be in the manner used by the department for similar driving suspensions.</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301B0">
        <w:rPr>
          <w:u w:color="000000" w:themeColor="text1"/>
        </w:rPr>
        <w:tab/>
      </w:r>
      <w:r w:rsidRPr="00E301B0">
        <w:rPr>
          <w:u w:val="single" w:color="000000" w:themeColor="text1"/>
        </w:rPr>
        <w:t>(E)</w:t>
      </w:r>
      <w:r w:rsidRPr="00E301B0">
        <w:rPr>
          <w:u w:color="000000" w:themeColor="text1"/>
        </w:rPr>
        <w:tab/>
      </w:r>
      <w:r w:rsidRPr="00E301B0">
        <w:rPr>
          <w:u w:val="single" w:color="000000" w:themeColor="text1"/>
        </w:rPr>
        <w:t xml:space="preserve">Upon receipt of notice of suspension of the minor’s license and driving privileges, the minor student’s parent or guardian or in a case where the parent or guardian is unavailable an advocate for the student may appeal the decision.  The notice must provide that </w:t>
      </w:r>
      <w:r w:rsidRPr="00E301B0">
        <w:rPr>
          <w:u w:val="single" w:color="000000" w:themeColor="text1"/>
        </w:rPr>
        <w:lastRenderedPageBreak/>
        <w:t xml:space="preserve">a person aggrieved by the department’s determination may file a request for a contested case hearing with the Office of Motor Vehicle Hearings in accordance with its rules of procedure.  The Office of Motor Vehicle Hearings has exclusive jurisdiction to conduct these hearings.  In such appeal, the student’s parent or guardian has the burden of demonstrating with clear and convincing evidence the need for a waiver as provided in this section.  </w:t>
      </w:r>
      <w:r w:rsidR="008A449E">
        <w:rPr>
          <w:u w:val="single" w:color="000000" w:themeColor="text1"/>
        </w:rPr>
        <w:t>A</w:t>
      </w:r>
      <w:r w:rsidRPr="00E301B0">
        <w:rPr>
          <w:u w:val="single" w:color="000000" w:themeColor="text1"/>
        </w:rPr>
        <w:t xml:space="preserve"> waiver of the requirements of this section may be granted by the Office of Motor Vehicle Hearings if the student has a personal or family hardship that requires that the student have a driver’s license.  For purposes of this section, a personal or family hardship means a medical condition of the student or a member of his immediate family that requires that he maintain a driver’s license to receive or transport an immediate family member for treatments, or employment requiring the student to maintain a driver’s license to support himself or his immediate family. The filing of an appeal does not stay the suspension until a final decision is issued on appeal.  The Office of Motor Vehicle Hearings shall notify the appropriate school district, governing body of a private school, or official of a home school association when an appeal decision results in the granting of a waiver of the provisions of Section 56</w:t>
      </w:r>
      <w:r w:rsidRPr="00E301B0">
        <w:rPr>
          <w:u w:val="single" w:color="000000" w:themeColor="text1"/>
        </w:rPr>
        <w:noBreakHyphen/>
        <w:t>1</w:t>
      </w:r>
      <w:r w:rsidRPr="00E301B0">
        <w:rPr>
          <w:u w:val="single" w:color="000000" w:themeColor="text1"/>
        </w:rPr>
        <w:noBreakHyphen/>
        <w:t xml:space="preserve">177.  Any appeal from the determination of the Office of </w:t>
      </w:r>
      <w:r w:rsidR="008A449E">
        <w:rPr>
          <w:u w:val="single" w:color="000000" w:themeColor="text1"/>
        </w:rPr>
        <w:t>M</w:t>
      </w:r>
      <w:r w:rsidRPr="00E301B0">
        <w:rPr>
          <w:u w:val="single" w:color="000000" w:themeColor="text1"/>
        </w:rPr>
        <w:t>otor Vehicle Hearings shall be to the Administrative Law Court.</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01B0">
        <w:rPr>
          <w:u w:color="000000" w:themeColor="text1"/>
        </w:rPr>
        <w:tab/>
      </w:r>
      <w:r w:rsidRPr="00E301B0">
        <w:rPr>
          <w:u w:val="single" w:color="000000" w:themeColor="text1"/>
        </w:rPr>
        <w:t>(F)</w:t>
      </w:r>
      <w:r w:rsidRPr="00E301B0">
        <w:rPr>
          <w:u w:color="000000" w:themeColor="text1"/>
        </w:rPr>
        <w:tab/>
      </w:r>
      <w:r w:rsidR="008A449E">
        <w:rPr>
          <w:u w:val="single" w:color="000000" w:themeColor="text1"/>
        </w:rPr>
        <w:t>A</w:t>
      </w:r>
      <w:r w:rsidRPr="00E301B0">
        <w:rPr>
          <w:u w:val="single" w:color="000000" w:themeColor="text1"/>
        </w:rPr>
        <w:t xml:space="preserve"> person who has appealed a suspension of his privilege to operate a motor vehicle under this section may obtain a special route</w:t>
      </w:r>
      <w:r w:rsidRPr="00E301B0">
        <w:rPr>
          <w:u w:val="single" w:color="000000" w:themeColor="text1"/>
        </w:rPr>
        <w:noBreakHyphen/>
        <w:t xml:space="preserve">restricted driver’s license that is valid until the final disposition of his appeal.  </w:t>
      </w:r>
      <w:r w:rsidRPr="00E301B0">
        <w:rPr>
          <w:u w:val="single"/>
        </w:rPr>
        <w:t>The special route</w:t>
      </w:r>
      <w:r w:rsidRPr="00E301B0">
        <w:rPr>
          <w:u w:val="single"/>
        </w:rPr>
        <w:noBreakHyphen/>
        <w:t xml:space="preserve">restricted driver’s license allows the person to only operate a motor vehicle as transportation between his home and work, or as a part of his work duties, or relating to a medical emergency. </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01B0">
        <w:tab/>
      </w:r>
      <w:r w:rsidRPr="00E301B0">
        <w:rPr>
          <w:u w:val="single"/>
        </w:rPr>
        <w:t>If the Department of Motor Vehicles issues a special route</w:t>
      </w:r>
      <w:r w:rsidRPr="00E301B0">
        <w:rPr>
          <w:u w:val="single"/>
        </w:rPr>
        <w:noBreakHyphen/>
        <w:t xml:space="preserve">restricted driver’s license, it shall designate reasonable restrictions on the times during which and routes on which the person may operate a motor vehicle.  A change in the employment hours, place of employment, status as a student, or residence must be reported immediately to the Department of Motor Vehicles by the person. </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01B0">
        <w:tab/>
      </w:r>
      <w:r w:rsidRPr="00E301B0">
        <w:rPr>
          <w:u w:val="single"/>
        </w:rPr>
        <w:t>The fee for a special route</w:t>
      </w:r>
      <w:r w:rsidRPr="00E301B0">
        <w:rPr>
          <w:u w:val="single"/>
        </w:rPr>
        <w:noBreakHyphen/>
        <w:t xml:space="preserve">restricted driver’s license is one hundred dollars.  No additional fee is due because of changes in the place and hours of employment or residence.  Twenty dollars of this fee must be deposited in the state general fund and eighty dollars must be placed by the Comptroller General into a special </w:t>
      </w:r>
      <w:r w:rsidRPr="00E301B0">
        <w:rPr>
          <w:u w:val="single"/>
        </w:rPr>
        <w:lastRenderedPageBreak/>
        <w:t xml:space="preserve">restricted account to be used by the Department of Motor Vehicles to defray the expenses of the Department of Motor Vehicles. </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01B0">
        <w:tab/>
      </w:r>
      <w:r w:rsidRPr="00E301B0">
        <w:rPr>
          <w:u w:val="single"/>
        </w:rPr>
        <w:t>The operation of a motor vehicle outside the time limits and route imposed by a special route</w:t>
      </w:r>
      <w:r w:rsidRPr="00E301B0">
        <w:rPr>
          <w:u w:val="single"/>
        </w:rPr>
        <w:noBreakHyphen/>
        <w:t>restricted driver’s license by the person issued that license is a violation of Section 56</w:t>
      </w:r>
      <w:r w:rsidRPr="00E301B0">
        <w:rPr>
          <w:u w:val="single"/>
        </w:rPr>
        <w:noBreakHyphen/>
        <w:t>1</w:t>
      </w:r>
      <w:r w:rsidRPr="00E301B0">
        <w:rPr>
          <w:u w:val="single"/>
        </w:rPr>
        <w:noBreakHyphen/>
        <w:t xml:space="preserve">460. </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u w:color="000000" w:themeColor="text1"/>
        </w:rPr>
        <w:tab/>
      </w:r>
      <w:r w:rsidRPr="00E301B0">
        <w:rPr>
          <w:u w:val="single" w:color="000000" w:themeColor="text1"/>
        </w:rPr>
        <w:t>(G)</w:t>
      </w:r>
      <w:r w:rsidRPr="00E301B0">
        <w:rPr>
          <w:u w:color="000000" w:themeColor="text1"/>
        </w:rPr>
        <w:tab/>
      </w:r>
      <w:r w:rsidRPr="00E301B0">
        <w:rPr>
          <w:u w:val="single" w:color="000000" w:themeColor="text1"/>
        </w:rPr>
        <w:t>The suspension of driving privileges as provided in this section shall end upon the date of such minor’s eighteenth birthday unless such minor can show that the minor complies with the requirements of subitems (A)(1) and (A)(2) of this section.</w:t>
      </w:r>
      <w:r w:rsidRPr="00E301B0">
        <w:rPr>
          <w:u w:color="000000" w:themeColor="text1"/>
        </w:rPr>
        <w:t>”</w:t>
      </w:r>
    </w:p>
    <w:p w:rsidR="003F15A9"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01B0">
        <w:t>SECTION</w:t>
      </w:r>
      <w:r w:rsidRPr="00E301B0">
        <w:tab/>
        <w:t>2.</w:t>
      </w:r>
      <w:r w:rsidRPr="00E301B0">
        <w:tab/>
        <w:t>Article 1, Chapter 1, Title 56 of the 1976 Code is amended by adding:</w:t>
      </w:r>
    </w:p>
    <w:p w:rsidR="003F15A9"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“Section 56</w:t>
      </w:r>
      <w:r w:rsidRPr="00E301B0">
        <w:rPr>
          <w:u w:color="000000" w:themeColor="text1"/>
        </w:rPr>
        <w:noBreakHyphen/>
        <w:t>1</w:t>
      </w:r>
      <w:r w:rsidRPr="00E301B0">
        <w:rPr>
          <w:u w:color="000000" w:themeColor="text1"/>
        </w:rPr>
        <w:noBreakHyphen/>
        <w:t>177.</w:t>
      </w:r>
      <w:r w:rsidRPr="00E301B0">
        <w:rPr>
          <w:u w:color="000000" w:themeColor="text1"/>
        </w:rPr>
        <w:tab/>
        <w:t>A person’s, who is less than eighteen years of age, privilege to operate a motor vehicle must be suspended if the person has:</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(1)</w:t>
      </w:r>
      <w:r w:rsidRPr="00E301B0">
        <w:rPr>
          <w:u w:color="000000" w:themeColor="text1"/>
        </w:rPr>
        <w:tab/>
        <w:t>been expelled from or dropped out of school for seven consecutive school days; or</w:t>
      </w: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(2)</w:t>
      </w:r>
      <w:r w:rsidRPr="00E301B0">
        <w:rPr>
          <w:u w:color="000000" w:themeColor="text1"/>
        </w:rPr>
        <w:tab/>
        <w:t xml:space="preserve">accumulated seven or more unexcused absences in the current academic year or seven or more unexcused absences in the previous academic semester.” </w:t>
      </w:r>
    </w:p>
    <w:p w:rsidR="003F15A9"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SECTION</w:t>
      </w:r>
      <w:r w:rsidRPr="00E301B0">
        <w:rPr>
          <w:u w:color="000000" w:themeColor="text1"/>
        </w:rPr>
        <w:tab/>
        <w:t>3.</w:t>
      </w:r>
      <w:r w:rsidRPr="00E301B0">
        <w:rPr>
          <w:u w:color="000000" w:themeColor="text1"/>
        </w:rPr>
        <w:tab/>
        <w:t>Article 1, Chapter 1, Title 56 of the 1976 Code is amended by adding:</w:t>
      </w:r>
    </w:p>
    <w:p w:rsidR="003F15A9"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“Section 56</w:t>
      </w:r>
      <w:r w:rsidRPr="00E301B0">
        <w:rPr>
          <w:u w:color="000000" w:themeColor="text1"/>
        </w:rPr>
        <w:noBreakHyphen/>
        <w:t>1</w:t>
      </w:r>
      <w:r w:rsidRPr="00E301B0">
        <w:rPr>
          <w:u w:color="000000" w:themeColor="text1"/>
        </w:rPr>
        <w:noBreakHyphen/>
        <w:t>46.</w:t>
      </w:r>
      <w:r w:rsidRPr="00E301B0">
        <w:rPr>
          <w:u w:color="000000" w:themeColor="text1"/>
        </w:rPr>
        <w:tab/>
        <w:t xml:space="preserve">Any person who drives a motor vehicle on a public highway of this </w:t>
      </w:r>
      <w:r w:rsidR="008A449E">
        <w:rPr>
          <w:u w:color="000000" w:themeColor="text1"/>
        </w:rPr>
        <w:t>S</w:t>
      </w:r>
      <w:r w:rsidRPr="00E301B0">
        <w:rPr>
          <w:u w:color="000000" w:themeColor="text1"/>
        </w:rPr>
        <w:t>tate when his license to drive has been suspended, cancelled, revoked, or denied pursuant to Section 56-1-176 or 56-1-177 may be penalized pursuant to the provisions contained in Section 56</w:t>
      </w:r>
      <w:r w:rsidRPr="00E301B0">
        <w:rPr>
          <w:u w:color="000000" w:themeColor="text1"/>
        </w:rPr>
        <w:noBreakHyphen/>
        <w:t>1</w:t>
      </w:r>
      <w:r w:rsidRPr="00E301B0">
        <w:rPr>
          <w:u w:color="000000" w:themeColor="text1"/>
        </w:rPr>
        <w:noBreakHyphen/>
        <w:t>440, but may not be penalized pursuant to the provisions contained in Section 56</w:t>
      </w:r>
      <w:r w:rsidRPr="00E301B0">
        <w:rPr>
          <w:u w:color="000000" w:themeColor="text1"/>
        </w:rPr>
        <w:noBreakHyphen/>
        <w:t>1</w:t>
      </w:r>
      <w:r w:rsidRPr="00E301B0">
        <w:rPr>
          <w:u w:color="000000" w:themeColor="text1"/>
        </w:rPr>
        <w:noBreakHyphen/>
        <w:t>460.”</w:t>
      </w:r>
    </w:p>
    <w:p w:rsidR="003F15A9"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SECTION</w:t>
      </w:r>
      <w:r w:rsidRPr="00E301B0">
        <w:rPr>
          <w:u w:color="000000" w:themeColor="text1"/>
        </w:rPr>
        <w:tab/>
        <w:t>4.</w:t>
      </w:r>
      <w:r w:rsidRPr="00E301B0">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rsidRPr="00E301B0">
        <w:rPr>
          <w:u w:color="000000" w:themeColor="text1"/>
        </w:rPr>
        <w:lastRenderedPageBreak/>
        <w:t>rights, duties, penalties, forfeitures, and liabilities as they stood under the repealed or amended laws.</w:t>
      </w:r>
    </w:p>
    <w:p w:rsidR="003F15A9"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15A9" w:rsidRPr="00E301B0"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SECTION</w:t>
      </w:r>
      <w:r w:rsidRPr="00E301B0">
        <w:rPr>
          <w:u w:color="000000" w:themeColor="text1"/>
        </w:rPr>
        <w:tab/>
        <w:t>5.</w:t>
      </w:r>
      <w:r w:rsidRPr="00E301B0">
        <w:rPr>
          <w:u w:color="000000" w:themeColor="text1"/>
        </w:rPr>
        <w:tab/>
        <w:t>The Department of Education and the Department of Motor Vehicles may promulgate regulations to implement the provisions of this act.</w:t>
      </w:r>
    </w:p>
    <w:p w:rsidR="003F15A9"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64" w:rsidRPr="00F370E7" w:rsidRDefault="003F15A9" w:rsidP="003F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01B0">
        <w:t>SECTION</w:t>
      </w:r>
      <w:r w:rsidRPr="00E301B0">
        <w:tab/>
        <w:t>6.</w:t>
      </w:r>
      <w:r w:rsidRPr="00E301B0">
        <w:tab/>
        <w:t>This act takes effect on August 1, 2011.</w:t>
      </w:r>
    </w:p>
    <w:p w:rsidR="005A7D64" w:rsidRPr="00F370E7" w:rsidRDefault="005F3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370E7">
        <w:noBreakHyphen/>
      </w:r>
      <w:r w:rsidRPr="00F370E7">
        <w:noBreakHyphen/>
      </w:r>
      <w:r w:rsidRPr="00F370E7">
        <w:noBreakHyphen/>
      </w:r>
      <w:r w:rsidRPr="00F370E7">
        <w:noBreakHyphen/>
        <w:t>XX</w:t>
      </w:r>
      <w:r w:rsidRPr="00F370E7">
        <w:noBreakHyphen/>
      </w:r>
      <w:r w:rsidRPr="00F370E7">
        <w:noBreakHyphen/>
      </w:r>
      <w:r w:rsidRPr="00F370E7">
        <w:noBreakHyphen/>
      </w:r>
      <w:r w:rsidRPr="00F370E7">
        <w:noBreakHyphen/>
      </w:r>
    </w:p>
    <w:p w:rsidR="005A7D64" w:rsidRPr="00F370E7" w:rsidRDefault="005A7D64" w:rsidP="002B7125">
      <w:pPr>
        <w:suppressAutoHyphens/>
      </w:pPr>
    </w:p>
    <w:sectPr w:rsidR="005A7D64" w:rsidRPr="00F370E7" w:rsidSect="005F353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7D64" w:rsidRDefault="005F3533">
      <w:r>
        <w:separator/>
      </w:r>
    </w:p>
  </w:endnote>
  <w:endnote w:type="continuationSeparator" w:id="0">
    <w:p w:rsidR="005A7D64" w:rsidRDefault="005F353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embedRegular r:id="rId1" w:fontKey="{6DFAD0E7-0D0F-4D3A-B007-D66A089A9589}"/>
    <w:embedBold r:id="rId2" w:fontKey="{8FBDB745-1C63-41DB-B230-DC564BBE9959}"/>
    <w:embedItalic r:id="rId3" w:fontKey="{47307173-272D-497A-97A9-22074AF6E5F2}"/>
    <w:embedBoldItalic r:id="rId4" w:fontKey="{A8A320C4-5D56-4C97-BB09-AF26D0682EC4}"/>
  </w:font>
  <w:font w:name="Calibri">
    <w:panose1 w:val="020F0502020204030204"/>
    <w:charset w:val="00"/>
    <w:family w:val="swiss"/>
    <w:pitch w:val="variable"/>
    <w:sig w:usb0="A00002EF" w:usb1="4000207B" w:usb2="00000000" w:usb3="00000000" w:csb0="0000009F" w:csb1="00000000"/>
    <w:embedRegular r:id="rId5" w:fontKey="{7FD9E6E1-6E60-414D-975C-E11DDAD93659}"/>
    <w:embedItalic r:id="rId6" w:fontKey="{72DE3AD2-3401-4EFD-B866-3009A3159408}"/>
  </w:font>
  <w:font w:name="Cambria">
    <w:panose1 w:val="02040503050406030204"/>
    <w:charset w:val="00"/>
    <w:family w:val="roman"/>
    <w:pitch w:val="variable"/>
    <w:sig w:usb0="A00002EF" w:usb1="4000004B" w:usb2="00000000" w:usb3="00000000" w:csb0="0000009F" w:csb1="00000000"/>
    <w:embedRegular r:id="rId7" w:fontKey="{FE45F5CD-03EA-484F-9045-9DAEEB5C1B24}"/>
    <w:embedBold r:id="rId8" w:fontKey="{B11B1FDC-BB53-471A-9934-2E17A7F8248A}"/>
    <w:embedItalic r:id="rId9" w:fontKey="{935B5CBE-5E4D-43D6-A700-9F5E95311CE1}"/>
    <w:embedBoldItalic r:id="rId10" w:fontKey="{110C1CDC-73B6-4C05-BEBB-75DBA43DF13E}"/>
  </w:font>
  <w:font w:name="Tahoma">
    <w:panose1 w:val="020B0604030504040204"/>
    <w:charset w:val="00"/>
    <w:family w:val="swiss"/>
    <w:pitch w:val="variable"/>
    <w:sig w:usb0="61002A87" w:usb1="80000000" w:usb2="00000008" w:usb3="00000000" w:csb0="000101FF" w:csb1="00000000"/>
    <w:embedRegular r:id="rId11" w:fontKey="{F4D0B930-C8D3-4FAD-8D6A-4B20BA62A6EB}"/>
  </w:font>
  <w:font w:name="Consolas">
    <w:panose1 w:val="020B0609020204030204"/>
    <w:charset w:val="00"/>
    <w:family w:val="modern"/>
    <w:pitch w:val="fixed"/>
    <w:sig w:usb0="A00002EF" w:usb1="4000204B" w:usb2="00000000" w:usb3="00000000" w:csb0="0000009F" w:csb1="00000000"/>
    <w:embedRegular r:id="rId12" w:fontKey="{054C1413-1537-4045-866F-35F5CC1C0D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D64" w:rsidRDefault="005F3533">
    <w:pPr>
      <w:pStyle w:val="Footer"/>
      <w:tabs>
        <w:tab w:val="clear" w:pos="4680"/>
        <w:tab w:val="clear" w:pos="9360"/>
        <w:tab w:val="center" w:pos="2995"/>
      </w:tabs>
      <w:spacing w:before="120"/>
    </w:pPr>
    <w:r>
      <w:t>[3645-</w:t>
    </w:r>
    <w:fldSimple w:instr=" PAGE  \* MERGEFORMAT ">
      <w:r w:rsidR="002B712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533" w:rsidRDefault="005F3533">
    <w:pPr>
      <w:pStyle w:val="Footer"/>
      <w:tabs>
        <w:tab w:val="clear" w:pos="4680"/>
        <w:tab w:val="clear" w:pos="9360"/>
        <w:tab w:val="center" w:pos="2995"/>
      </w:tabs>
      <w:spacing w:before="120"/>
    </w:pPr>
    <w:r>
      <w:t>[3645]</w:t>
    </w:r>
    <w:r>
      <w:tab/>
    </w:r>
    <w:fldSimple w:instr=" PAGE  \* MERGEFORMAT ">
      <w:r w:rsidR="002B712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7D64" w:rsidRDefault="005F3533">
      <w:r>
        <w:separator/>
      </w:r>
    </w:p>
  </w:footnote>
  <w:footnote w:type="continuationSeparator" w:id="0">
    <w:p w:rsidR="005A7D64" w:rsidRDefault="005F353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2FC1D4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DB4B80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AA44DC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9D477FE"/>
    <w:lvl w:ilvl="0">
      <w:start w:val="1"/>
      <w:numFmt w:val="decimal"/>
      <w:pStyle w:val="ListNumber2"/>
      <w:lvlText w:val="%1."/>
      <w:lvlJc w:val="left"/>
      <w:pPr>
        <w:tabs>
          <w:tab w:val="num" w:pos="720"/>
        </w:tabs>
        <w:ind w:left="720" w:hanging="360"/>
      </w:pPr>
    </w:lvl>
  </w:abstractNum>
  <w:abstractNum w:abstractNumId="4">
    <w:nsid w:val="FFFFFF80"/>
    <w:multiLevelType w:val="singleLevel"/>
    <w:tmpl w:val="54E6596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964A0B4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814607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606EDDD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7E3684C8"/>
    <w:lvl w:ilvl="0">
      <w:start w:val="1"/>
      <w:numFmt w:val="decimal"/>
      <w:pStyle w:val="ListNumber"/>
      <w:lvlText w:val="%1."/>
      <w:lvlJc w:val="left"/>
      <w:pPr>
        <w:tabs>
          <w:tab w:val="num" w:pos="360"/>
        </w:tabs>
        <w:ind w:left="360" w:hanging="360"/>
      </w:pPr>
    </w:lvl>
  </w:abstractNum>
  <w:abstractNum w:abstractNumId="9">
    <w:nsid w:val="FFFFFF89"/>
    <w:multiLevelType w:val="singleLevel"/>
    <w:tmpl w:val="249A78F8"/>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698CM09"/>
    <w:docVar w:name="CoverBillType" w:val="b"/>
    <w:docVar w:name="docpath" w:val="L:\Council\bills\SWB\5698CM09.DOCX"/>
    <w:docVar w:name="dvBillNumber" w:val="3645"/>
    <w:docVar w:name="dvBillNumberPrefix" w:val="H. "/>
    <w:docVar w:name="dvOriginalBody" w:val="House"/>
    <w:docVar w:name="dvSteno" w:val="SWB"/>
    <w:docVar w:name="NameofBody" w:val="h"/>
    <w:docVar w:name="vgroup2" w:val="Council"/>
  </w:docVars>
  <w:rsids>
    <w:rsidRoot w:val="005A7D64"/>
    <w:rsid w:val="00034946"/>
    <w:rsid w:val="002B7125"/>
    <w:rsid w:val="003F15A9"/>
    <w:rsid w:val="004B324C"/>
    <w:rsid w:val="004D312C"/>
    <w:rsid w:val="005A7D64"/>
    <w:rsid w:val="005F3533"/>
    <w:rsid w:val="0072003F"/>
    <w:rsid w:val="00815F5D"/>
    <w:rsid w:val="0084272F"/>
    <w:rsid w:val="008A449E"/>
    <w:rsid w:val="009F0414"/>
    <w:rsid w:val="00B10BFF"/>
    <w:rsid w:val="00B966E0"/>
    <w:rsid w:val="00DC46AB"/>
    <w:rsid w:val="00E506CF"/>
    <w:rsid w:val="00E67236"/>
    <w:rsid w:val="00EB07DB"/>
    <w:rsid w:val="00F05007"/>
    <w:rsid w:val="00F16517"/>
    <w:rsid w:val="00F370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D6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A7D64"/>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F1651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1651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1651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1651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16517"/>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1651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16517"/>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F16517"/>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7D64"/>
    <w:rPr>
      <w:rFonts w:eastAsia="Times New Roman" w:cs="Times New Roman"/>
      <w:b/>
      <w:sz w:val="30"/>
      <w:szCs w:val="20"/>
    </w:rPr>
  </w:style>
  <w:style w:type="paragraph" w:styleId="Header">
    <w:name w:val="header"/>
    <w:basedOn w:val="Normal"/>
    <w:link w:val="HeaderChar"/>
    <w:unhideWhenUsed/>
    <w:rsid w:val="005A7D64"/>
    <w:pPr>
      <w:tabs>
        <w:tab w:val="center" w:pos="4320"/>
        <w:tab w:val="right" w:pos="8640"/>
      </w:tabs>
    </w:pPr>
  </w:style>
  <w:style w:type="character" w:customStyle="1" w:styleId="HeaderChar">
    <w:name w:val="Header Char"/>
    <w:basedOn w:val="DefaultParagraphFont"/>
    <w:link w:val="Header"/>
    <w:rsid w:val="005A7D64"/>
    <w:rPr>
      <w:rFonts w:eastAsia="Times New Roman" w:cs="Times New Roman"/>
      <w:szCs w:val="20"/>
    </w:rPr>
  </w:style>
  <w:style w:type="paragraph" w:styleId="Footer">
    <w:name w:val="footer"/>
    <w:basedOn w:val="Normal"/>
    <w:link w:val="FooterChar"/>
    <w:uiPriority w:val="99"/>
    <w:unhideWhenUsed/>
    <w:rsid w:val="005A7D64"/>
    <w:pPr>
      <w:tabs>
        <w:tab w:val="center" w:pos="4680"/>
        <w:tab w:val="right" w:pos="9360"/>
      </w:tabs>
    </w:pPr>
  </w:style>
  <w:style w:type="character" w:customStyle="1" w:styleId="FooterChar">
    <w:name w:val="Footer Char"/>
    <w:basedOn w:val="DefaultParagraphFont"/>
    <w:link w:val="Footer"/>
    <w:uiPriority w:val="99"/>
    <w:rsid w:val="005A7D64"/>
    <w:rPr>
      <w:rFonts w:eastAsia="Times New Roman" w:cs="Times New Roman"/>
      <w:szCs w:val="20"/>
    </w:rPr>
  </w:style>
  <w:style w:type="character" w:styleId="PageNumber">
    <w:name w:val="page number"/>
    <w:basedOn w:val="DefaultParagraphFont"/>
    <w:uiPriority w:val="99"/>
    <w:semiHidden/>
    <w:unhideWhenUsed/>
    <w:rsid w:val="005A7D64"/>
  </w:style>
  <w:style w:type="character" w:styleId="LineNumber">
    <w:name w:val="line number"/>
    <w:basedOn w:val="DefaultParagraphFont"/>
    <w:uiPriority w:val="99"/>
    <w:semiHidden/>
    <w:unhideWhenUsed/>
    <w:rsid w:val="005A7D64"/>
  </w:style>
  <w:style w:type="paragraph" w:customStyle="1" w:styleId="BillDots">
    <w:name w:val="Bill Dots"/>
    <w:basedOn w:val="Normal"/>
    <w:qFormat/>
    <w:rsid w:val="005A7D6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A7D64"/>
    <w:pPr>
      <w:tabs>
        <w:tab w:val="right" w:pos="5904"/>
      </w:tabs>
    </w:pPr>
  </w:style>
  <w:style w:type="paragraph" w:styleId="BalloonText">
    <w:name w:val="Balloon Text"/>
    <w:basedOn w:val="Normal"/>
    <w:link w:val="BalloonTextChar"/>
    <w:uiPriority w:val="99"/>
    <w:semiHidden/>
    <w:unhideWhenUsed/>
    <w:rsid w:val="005A7D64"/>
    <w:rPr>
      <w:rFonts w:ascii="Tahoma" w:hAnsi="Tahoma" w:cs="Tahoma"/>
      <w:sz w:val="16"/>
      <w:szCs w:val="16"/>
    </w:rPr>
  </w:style>
  <w:style w:type="character" w:customStyle="1" w:styleId="BalloonTextChar">
    <w:name w:val="Balloon Text Char"/>
    <w:basedOn w:val="DefaultParagraphFont"/>
    <w:link w:val="BalloonText"/>
    <w:uiPriority w:val="99"/>
    <w:semiHidden/>
    <w:rsid w:val="005A7D6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16517"/>
    <w:rPr>
      <w:color w:val="0000FF"/>
      <w:u w:val="single"/>
    </w:rPr>
  </w:style>
  <w:style w:type="paragraph" w:styleId="Bibliography">
    <w:name w:val="Bibliography"/>
    <w:basedOn w:val="Normal"/>
    <w:next w:val="Normal"/>
    <w:uiPriority w:val="37"/>
    <w:semiHidden/>
    <w:unhideWhenUsed/>
    <w:rsid w:val="00F16517"/>
  </w:style>
  <w:style w:type="paragraph" w:styleId="BlockText">
    <w:name w:val="Block Text"/>
    <w:basedOn w:val="Normal"/>
    <w:uiPriority w:val="99"/>
    <w:semiHidden/>
    <w:unhideWhenUsed/>
    <w:rsid w:val="00F16517"/>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F16517"/>
    <w:pPr>
      <w:spacing w:after="120"/>
    </w:pPr>
  </w:style>
  <w:style w:type="character" w:customStyle="1" w:styleId="BodyTextChar">
    <w:name w:val="Body Text Char"/>
    <w:basedOn w:val="DefaultParagraphFont"/>
    <w:link w:val="BodyText"/>
    <w:uiPriority w:val="99"/>
    <w:semiHidden/>
    <w:rsid w:val="00F16517"/>
    <w:rPr>
      <w:rFonts w:eastAsia="Times New Roman" w:cs="Times New Roman"/>
      <w:szCs w:val="20"/>
    </w:rPr>
  </w:style>
  <w:style w:type="paragraph" w:styleId="BodyText2">
    <w:name w:val="Body Text 2"/>
    <w:basedOn w:val="Normal"/>
    <w:link w:val="BodyText2Char"/>
    <w:uiPriority w:val="99"/>
    <w:semiHidden/>
    <w:unhideWhenUsed/>
    <w:rsid w:val="00F16517"/>
    <w:pPr>
      <w:spacing w:after="120" w:line="480" w:lineRule="auto"/>
    </w:pPr>
  </w:style>
  <w:style w:type="character" w:customStyle="1" w:styleId="BodyText2Char">
    <w:name w:val="Body Text 2 Char"/>
    <w:basedOn w:val="DefaultParagraphFont"/>
    <w:link w:val="BodyText2"/>
    <w:uiPriority w:val="99"/>
    <w:semiHidden/>
    <w:rsid w:val="00F16517"/>
    <w:rPr>
      <w:rFonts w:eastAsia="Times New Roman" w:cs="Times New Roman"/>
      <w:szCs w:val="20"/>
    </w:rPr>
  </w:style>
  <w:style w:type="paragraph" w:styleId="BodyText3">
    <w:name w:val="Body Text 3"/>
    <w:basedOn w:val="Normal"/>
    <w:link w:val="BodyText3Char"/>
    <w:uiPriority w:val="99"/>
    <w:semiHidden/>
    <w:unhideWhenUsed/>
    <w:rsid w:val="00F16517"/>
    <w:pPr>
      <w:spacing w:after="120"/>
    </w:pPr>
    <w:rPr>
      <w:sz w:val="16"/>
      <w:szCs w:val="16"/>
    </w:rPr>
  </w:style>
  <w:style w:type="character" w:customStyle="1" w:styleId="BodyText3Char">
    <w:name w:val="Body Text 3 Char"/>
    <w:basedOn w:val="DefaultParagraphFont"/>
    <w:link w:val="BodyText3"/>
    <w:uiPriority w:val="99"/>
    <w:semiHidden/>
    <w:rsid w:val="00F16517"/>
    <w:rPr>
      <w:rFonts w:eastAsia="Times New Roman" w:cs="Times New Roman"/>
      <w:sz w:val="16"/>
      <w:szCs w:val="16"/>
    </w:rPr>
  </w:style>
  <w:style w:type="paragraph" w:styleId="BodyTextFirstIndent">
    <w:name w:val="Body Text First Indent"/>
    <w:basedOn w:val="BodyText"/>
    <w:link w:val="BodyTextFirstIndentChar"/>
    <w:uiPriority w:val="99"/>
    <w:semiHidden/>
    <w:unhideWhenUsed/>
    <w:rsid w:val="00F16517"/>
    <w:pPr>
      <w:spacing w:after="0"/>
      <w:ind w:firstLine="360"/>
    </w:pPr>
  </w:style>
  <w:style w:type="character" w:customStyle="1" w:styleId="BodyTextFirstIndentChar">
    <w:name w:val="Body Text First Indent Char"/>
    <w:basedOn w:val="BodyTextChar"/>
    <w:link w:val="BodyTextFirstIndent"/>
    <w:uiPriority w:val="99"/>
    <w:semiHidden/>
    <w:rsid w:val="00F16517"/>
  </w:style>
  <w:style w:type="paragraph" w:styleId="BodyTextIndent">
    <w:name w:val="Body Text Indent"/>
    <w:basedOn w:val="Normal"/>
    <w:link w:val="BodyTextIndentChar"/>
    <w:uiPriority w:val="99"/>
    <w:semiHidden/>
    <w:unhideWhenUsed/>
    <w:rsid w:val="00F16517"/>
    <w:pPr>
      <w:spacing w:after="120"/>
      <w:ind w:left="360"/>
    </w:pPr>
  </w:style>
  <w:style w:type="character" w:customStyle="1" w:styleId="BodyTextIndentChar">
    <w:name w:val="Body Text Indent Char"/>
    <w:basedOn w:val="DefaultParagraphFont"/>
    <w:link w:val="BodyTextIndent"/>
    <w:uiPriority w:val="99"/>
    <w:semiHidden/>
    <w:rsid w:val="00F16517"/>
    <w:rPr>
      <w:rFonts w:eastAsia="Times New Roman" w:cs="Times New Roman"/>
      <w:szCs w:val="20"/>
    </w:rPr>
  </w:style>
  <w:style w:type="paragraph" w:styleId="BodyTextFirstIndent2">
    <w:name w:val="Body Text First Indent 2"/>
    <w:basedOn w:val="BodyTextIndent"/>
    <w:link w:val="BodyTextFirstIndent2Char"/>
    <w:uiPriority w:val="99"/>
    <w:semiHidden/>
    <w:unhideWhenUsed/>
    <w:rsid w:val="00F16517"/>
    <w:pPr>
      <w:spacing w:after="0"/>
      <w:ind w:firstLine="360"/>
    </w:pPr>
  </w:style>
  <w:style w:type="character" w:customStyle="1" w:styleId="BodyTextFirstIndent2Char">
    <w:name w:val="Body Text First Indent 2 Char"/>
    <w:basedOn w:val="BodyTextIndentChar"/>
    <w:link w:val="BodyTextFirstIndent2"/>
    <w:uiPriority w:val="99"/>
    <w:semiHidden/>
    <w:rsid w:val="00F16517"/>
  </w:style>
  <w:style w:type="paragraph" w:styleId="BodyTextIndent2">
    <w:name w:val="Body Text Indent 2"/>
    <w:basedOn w:val="Normal"/>
    <w:link w:val="BodyTextIndent2Char"/>
    <w:uiPriority w:val="99"/>
    <w:semiHidden/>
    <w:unhideWhenUsed/>
    <w:rsid w:val="00F16517"/>
    <w:pPr>
      <w:spacing w:after="120" w:line="480" w:lineRule="auto"/>
      <w:ind w:left="360"/>
    </w:pPr>
  </w:style>
  <w:style w:type="character" w:customStyle="1" w:styleId="BodyTextIndent2Char">
    <w:name w:val="Body Text Indent 2 Char"/>
    <w:basedOn w:val="DefaultParagraphFont"/>
    <w:link w:val="BodyTextIndent2"/>
    <w:uiPriority w:val="99"/>
    <w:semiHidden/>
    <w:rsid w:val="00F16517"/>
    <w:rPr>
      <w:rFonts w:eastAsia="Times New Roman" w:cs="Times New Roman"/>
      <w:szCs w:val="20"/>
    </w:rPr>
  </w:style>
  <w:style w:type="paragraph" w:styleId="BodyTextIndent3">
    <w:name w:val="Body Text Indent 3"/>
    <w:basedOn w:val="Normal"/>
    <w:link w:val="BodyTextIndent3Char"/>
    <w:uiPriority w:val="99"/>
    <w:semiHidden/>
    <w:unhideWhenUsed/>
    <w:rsid w:val="00F1651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16517"/>
    <w:rPr>
      <w:rFonts w:eastAsia="Times New Roman" w:cs="Times New Roman"/>
      <w:sz w:val="16"/>
      <w:szCs w:val="16"/>
    </w:rPr>
  </w:style>
  <w:style w:type="paragraph" w:styleId="Caption">
    <w:name w:val="caption"/>
    <w:basedOn w:val="Normal"/>
    <w:next w:val="Normal"/>
    <w:uiPriority w:val="35"/>
    <w:semiHidden/>
    <w:unhideWhenUsed/>
    <w:qFormat/>
    <w:rsid w:val="00F16517"/>
    <w:pPr>
      <w:spacing w:after="200"/>
    </w:pPr>
    <w:rPr>
      <w:b/>
      <w:bCs/>
      <w:color w:val="4F81BD" w:themeColor="accent1"/>
      <w:sz w:val="18"/>
      <w:szCs w:val="18"/>
    </w:rPr>
  </w:style>
  <w:style w:type="paragraph" w:styleId="Closing">
    <w:name w:val="Closing"/>
    <w:basedOn w:val="Normal"/>
    <w:link w:val="ClosingChar"/>
    <w:uiPriority w:val="99"/>
    <w:semiHidden/>
    <w:unhideWhenUsed/>
    <w:rsid w:val="00F16517"/>
    <w:pPr>
      <w:ind w:left="4320"/>
    </w:pPr>
  </w:style>
  <w:style w:type="character" w:customStyle="1" w:styleId="ClosingChar">
    <w:name w:val="Closing Char"/>
    <w:basedOn w:val="DefaultParagraphFont"/>
    <w:link w:val="Closing"/>
    <w:uiPriority w:val="99"/>
    <w:semiHidden/>
    <w:rsid w:val="00F16517"/>
    <w:rPr>
      <w:rFonts w:eastAsia="Times New Roman" w:cs="Times New Roman"/>
      <w:szCs w:val="20"/>
    </w:rPr>
  </w:style>
  <w:style w:type="paragraph" w:styleId="CommentText">
    <w:name w:val="annotation text"/>
    <w:basedOn w:val="Normal"/>
    <w:link w:val="CommentTextChar"/>
    <w:uiPriority w:val="99"/>
    <w:semiHidden/>
    <w:unhideWhenUsed/>
    <w:rsid w:val="00F16517"/>
    <w:rPr>
      <w:sz w:val="20"/>
    </w:rPr>
  </w:style>
  <w:style w:type="character" w:customStyle="1" w:styleId="CommentTextChar">
    <w:name w:val="Comment Text Char"/>
    <w:basedOn w:val="DefaultParagraphFont"/>
    <w:link w:val="CommentText"/>
    <w:uiPriority w:val="99"/>
    <w:semiHidden/>
    <w:rsid w:val="00F16517"/>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16517"/>
    <w:rPr>
      <w:b/>
      <w:bCs/>
    </w:rPr>
  </w:style>
  <w:style w:type="character" w:customStyle="1" w:styleId="CommentSubjectChar">
    <w:name w:val="Comment Subject Char"/>
    <w:basedOn w:val="CommentTextChar"/>
    <w:link w:val="CommentSubject"/>
    <w:uiPriority w:val="99"/>
    <w:semiHidden/>
    <w:rsid w:val="00F16517"/>
    <w:rPr>
      <w:b/>
      <w:bCs/>
    </w:rPr>
  </w:style>
  <w:style w:type="paragraph" w:styleId="Date">
    <w:name w:val="Date"/>
    <w:basedOn w:val="Normal"/>
    <w:next w:val="Normal"/>
    <w:link w:val="DateChar"/>
    <w:uiPriority w:val="99"/>
    <w:semiHidden/>
    <w:unhideWhenUsed/>
    <w:rsid w:val="00F16517"/>
  </w:style>
  <w:style w:type="character" w:customStyle="1" w:styleId="DateChar">
    <w:name w:val="Date Char"/>
    <w:basedOn w:val="DefaultParagraphFont"/>
    <w:link w:val="Date"/>
    <w:uiPriority w:val="99"/>
    <w:semiHidden/>
    <w:rsid w:val="00F16517"/>
    <w:rPr>
      <w:rFonts w:eastAsia="Times New Roman" w:cs="Times New Roman"/>
      <w:szCs w:val="20"/>
    </w:rPr>
  </w:style>
  <w:style w:type="paragraph" w:styleId="DocumentMap">
    <w:name w:val="Document Map"/>
    <w:basedOn w:val="Normal"/>
    <w:link w:val="DocumentMapChar"/>
    <w:uiPriority w:val="99"/>
    <w:semiHidden/>
    <w:unhideWhenUsed/>
    <w:rsid w:val="00F16517"/>
    <w:rPr>
      <w:rFonts w:ascii="Tahoma" w:hAnsi="Tahoma" w:cs="Tahoma"/>
      <w:sz w:val="16"/>
      <w:szCs w:val="16"/>
    </w:rPr>
  </w:style>
  <w:style w:type="character" w:customStyle="1" w:styleId="DocumentMapChar">
    <w:name w:val="Document Map Char"/>
    <w:basedOn w:val="DefaultParagraphFont"/>
    <w:link w:val="DocumentMap"/>
    <w:uiPriority w:val="99"/>
    <w:semiHidden/>
    <w:rsid w:val="00F16517"/>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F16517"/>
  </w:style>
  <w:style w:type="character" w:customStyle="1" w:styleId="E-mailSignatureChar">
    <w:name w:val="E-mail Signature Char"/>
    <w:basedOn w:val="DefaultParagraphFont"/>
    <w:link w:val="E-mailSignature"/>
    <w:uiPriority w:val="99"/>
    <w:semiHidden/>
    <w:rsid w:val="00F16517"/>
    <w:rPr>
      <w:rFonts w:eastAsia="Times New Roman" w:cs="Times New Roman"/>
      <w:szCs w:val="20"/>
    </w:rPr>
  </w:style>
  <w:style w:type="paragraph" w:styleId="EndnoteText">
    <w:name w:val="endnote text"/>
    <w:basedOn w:val="Normal"/>
    <w:link w:val="EndnoteTextChar"/>
    <w:uiPriority w:val="99"/>
    <w:semiHidden/>
    <w:unhideWhenUsed/>
    <w:rsid w:val="00F16517"/>
    <w:rPr>
      <w:sz w:val="20"/>
    </w:rPr>
  </w:style>
  <w:style w:type="character" w:customStyle="1" w:styleId="EndnoteTextChar">
    <w:name w:val="Endnote Text Char"/>
    <w:basedOn w:val="DefaultParagraphFont"/>
    <w:link w:val="EndnoteText"/>
    <w:uiPriority w:val="99"/>
    <w:semiHidden/>
    <w:rsid w:val="00F16517"/>
    <w:rPr>
      <w:rFonts w:eastAsia="Times New Roman" w:cs="Times New Roman"/>
      <w:sz w:val="20"/>
      <w:szCs w:val="20"/>
    </w:rPr>
  </w:style>
  <w:style w:type="paragraph" w:styleId="EnvelopeAddress">
    <w:name w:val="envelope address"/>
    <w:basedOn w:val="Normal"/>
    <w:uiPriority w:val="99"/>
    <w:semiHidden/>
    <w:unhideWhenUsed/>
    <w:rsid w:val="00F16517"/>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16517"/>
    <w:rPr>
      <w:rFonts w:asciiTheme="majorHAnsi" w:eastAsiaTheme="majorEastAsia" w:hAnsiTheme="majorHAnsi" w:cstheme="majorBidi"/>
      <w:sz w:val="20"/>
    </w:rPr>
  </w:style>
  <w:style w:type="paragraph" w:styleId="FootnoteText">
    <w:name w:val="footnote text"/>
    <w:basedOn w:val="Normal"/>
    <w:link w:val="FootnoteTextChar"/>
    <w:uiPriority w:val="99"/>
    <w:semiHidden/>
    <w:unhideWhenUsed/>
    <w:rsid w:val="00F16517"/>
    <w:rPr>
      <w:sz w:val="20"/>
    </w:rPr>
  </w:style>
  <w:style w:type="character" w:customStyle="1" w:styleId="FootnoteTextChar">
    <w:name w:val="Footnote Text Char"/>
    <w:basedOn w:val="DefaultParagraphFont"/>
    <w:link w:val="FootnoteText"/>
    <w:uiPriority w:val="99"/>
    <w:semiHidden/>
    <w:rsid w:val="00F16517"/>
    <w:rPr>
      <w:rFonts w:eastAsia="Times New Roman" w:cs="Times New Roman"/>
      <w:sz w:val="20"/>
      <w:szCs w:val="20"/>
    </w:rPr>
  </w:style>
  <w:style w:type="character" w:customStyle="1" w:styleId="Heading2Char">
    <w:name w:val="Heading 2 Char"/>
    <w:basedOn w:val="DefaultParagraphFont"/>
    <w:link w:val="Heading2"/>
    <w:uiPriority w:val="9"/>
    <w:semiHidden/>
    <w:rsid w:val="00F1651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16517"/>
    <w:rPr>
      <w:rFonts w:asciiTheme="majorHAnsi" w:eastAsiaTheme="majorEastAsia" w:hAnsiTheme="majorHAnsi" w:cstheme="majorBidi"/>
      <w:b/>
      <w:bCs/>
      <w:color w:val="4F81BD" w:themeColor="accent1"/>
      <w:szCs w:val="20"/>
    </w:rPr>
  </w:style>
  <w:style w:type="character" w:customStyle="1" w:styleId="Heading4Char">
    <w:name w:val="Heading 4 Char"/>
    <w:basedOn w:val="DefaultParagraphFont"/>
    <w:link w:val="Heading4"/>
    <w:uiPriority w:val="9"/>
    <w:semiHidden/>
    <w:rsid w:val="00F16517"/>
    <w:rPr>
      <w:rFonts w:asciiTheme="majorHAnsi" w:eastAsiaTheme="majorEastAsia" w:hAnsiTheme="majorHAnsi" w:cstheme="majorBidi"/>
      <w:b/>
      <w:bCs/>
      <w:i/>
      <w:iCs/>
      <w:color w:val="4F81BD" w:themeColor="accent1"/>
      <w:szCs w:val="20"/>
    </w:rPr>
  </w:style>
  <w:style w:type="character" w:customStyle="1" w:styleId="Heading5Char">
    <w:name w:val="Heading 5 Char"/>
    <w:basedOn w:val="DefaultParagraphFont"/>
    <w:link w:val="Heading5"/>
    <w:uiPriority w:val="9"/>
    <w:semiHidden/>
    <w:rsid w:val="00F16517"/>
    <w:rPr>
      <w:rFonts w:asciiTheme="majorHAnsi" w:eastAsiaTheme="majorEastAsia" w:hAnsiTheme="majorHAnsi" w:cstheme="majorBidi"/>
      <w:color w:val="243F60" w:themeColor="accent1" w:themeShade="7F"/>
      <w:szCs w:val="20"/>
    </w:rPr>
  </w:style>
  <w:style w:type="character" w:customStyle="1" w:styleId="Heading6Char">
    <w:name w:val="Heading 6 Char"/>
    <w:basedOn w:val="DefaultParagraphFont"/>
    <w:link w:val="Heading6"/>
    <w:uiPriority w:val="9"/>
    <w:semiHidden/>
    <w:rsid w:val="00F16517"/>
    <w:rPr>
      <w:rFonts w:asciiTheme="majorHAnsi" w:eastAsiaTheme="majorEastAsia" w:hAnsiTheme="majorHAnsi" w:cstheme="majorBidi"/>
      <w:i/>
      <w:iCs/>
      <w:color w:val="243F60" w:themeColor="accent1" w:themeShade="7F"/>
      <w:szCs w:val="20"/>
    </w:rPr>
  </w:style>
  <w:style w:type="character" w:customStyle="1" w:styleId="Heading7Char">
    <w:name w:val="Heading 7 Char"/>
    <w:basedOn w:val="DefaultParagraphFont"/>
    <w:link w:val="Heading7"/>
    <w:uiPriority w:val="9"/>
    <w:semiHidden/>
    <w:rsid w:val="00F16517"/>
    <w:rPr>
      <w:rFonts w:asciiTheme="majorHAnsi" w:eastAsiaTheme="majorEastAsia" w:hAnsiTheme="majorHAnsi" w:cstheme="majorBidi"/>
      <w:i/>
      <w:iCs/>
      <w:color w:val="404040" w:themeColor="text1" w:themeTint="BF"/>
      <w:szCs w:val="20"/>
    </w:rPr>
  </w:style>
  <w:style w:type="character" w:customStyle="1" w:styleId="Heading8Char">
    <w:name w:val="Heading 8 Char"/>
    <w:basedOn w:val="DefaultParagraphFont"/>
    <w:link w:val="Heading8"/>
    <w:uiPriority w:val="9"/>
    <w:semiHidden/>
    <w:rsid w:val="00F1651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16517"/>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F16517"/>
    <w:rPr>
      <w:i/>
      <w:iCs/>
    </w:rPr>
  </w:style>
  <w:style w:type="character" w:customStyle="1" w:styleId="HTMLAddressChar">
    <w:name w:val="HTML Address Char"/>
    <w:basedOn w:val="DefaultParagraphFont"/>
    <w:link w:val="HTMLAddress"/>
    <w:uiPriority w:val="99"/>
    <w:semiHidden/>
    <w:rsid w:val="00F16517"/>
    <w:rPr>
      <w:rFonts w:eastAsia="Times New Roman" w:cs="Times New Roman"/>
      <w:i/>
      <w:iCs/>
      <w:szCs w:val="20"/>
    </w:rPr>
  </w:style>
  <w:style w:type="paragraph" w:styleId="HTMLPreformatted">
    <w:name w:val="HTML Preformatted"/>
    <w:basedOn w:val="Normal"/>
    <w:link w:val="HTMLPreformattedChar"/>
    <w:uiPriority w:val="99"/>
    <w:semiHidden/>
    <w:unhideWhenUsed/>
    <w:rsid w:val="00F16517"/>
    <w:rPr>
      <w:rFonts w:ascii="Consolas" w:hAnsi="Consolas"/>
      <w:sz w:val="20"/>
    </w:rPr>
  </w:style>
  <w:style w:type="character" w:customStyle="1" w:styleId="HTMLPreformattedChar">
    <w:name w:val="HTML Preformatted Char"/>
    <w:basedOn w:val="DefaultParagraphFont"/>
    <w:link w:val="HTMLPreformatted"/>
    <w:uiPriority w:val="99"/>
    <w:semiHidden/>
    <w:rsid w:val="00F16517"/>
    <w:rPr>
      <w:rFonts w:ascii="Consolas" w:eastAsia="Times New Roman" w:hAnsi="Consolas" w:cs="Times New Roman"/>
      <w:sz w:val="20"/>
      <w:szCs w:val="20"/>
    </w:rPr>
  </w:style>
  <w:style w:type="paragraph" w:styleId="Index1">
    <w:name w:val="index 1"/>
    <w:basedOn w:val="Normal"/>
    <w:next w:val="Normal"/>
    <w:autoRedefine/>
    <w:uiPriority w:val="99"/>
    <w:semiHidden/>
    <w:unhideWhenUsed/>
    <w:rsid w:val="00F16517"/>
    <w:pPr>
      <w:ind w:left="220" w:hanging="220"/>
    </w:pPr>
  </w:style>
  <w:style w:type="paragraph" w:styleId="Index2">
    <w:name w:val="index 2"/>
    <w:basedOn w:val="Normal"/>
    <w:next w:val="Normal"/>
    <w:autoRedefine/>
    <w:uiPriority w:val="99"/>
    <w:semiHidden/>
    <w:unhideWhenUsed/>
    <w:rsid w:val="00F16517"/>
    <w:pPr>
      <w:ind w:left="440" w:hanging="220"/>
    </w:pPr>
  </w:style>
  <w:style w:type="paragraph" w:styleId="Index3">
    <w:name w:val="index 3"/>
    <w:basedOn w:val="Normal"/>
    <w:next w:val="Normal"/>
    <w:autoRedefine/>
    <w:uiPriority w:val="99"/>
    <w:semiHidden/>
    <w:unhideWhenUsed/>
    <w:rsid w:val="00F16517"/>
    <w:pPr>
      <w:ind w:left="660" w:hanging="220"/>
    </w:pPr>
  </w:style>
  <w:style w:type="paragraph" w:styleId="Index4">
    <w:name w:val="index 4"/>
    <w:basedOn w:val="Normal"/>
    <w:next w:val="Normal"/>
    <w:autoRedefine/>
    <w:uiPriority w:val="99"/>
    <w:semiHidden/>
    <w:unhideWhenUsed/>
    <w:rsid w:val="00F16517"/>
    <w:pPr>
      <w:ind w:left="880" w:hanging="220"/>
    </w:pPr>
  </w:style>
  <w:style w:type="paragraph" w:styleId="Index5">
    <w:name w:val="index 5"/>
    <w:basedOn w:val="Normal"/>
    <w:next w:val="Normal"/>
    <w:autoRedefine/>
    <w:uiPriority w:val="99"/>
    <w:semiHidden/>
    <w:unhideWhenUsed/>
    <w:rsid w:val="00F16517"/>
    <w:pPr>
      <w:ind w:left="1100" w:hanging="220"/>
    </w:pPr>
  </w:style>
  <w:style w:type="paragraph" w:styleId="Index6">
    <w:name w:val="index 6"/>
    <w:basedOn w:val="Normal"/>
    <w:next w:val="Normal"/>
    <w:autoRedefine/>
    <w:uiPriority w:val="99"/>
    <w:semiHidden/>
    <w:unhideWhenUsed/>
    <w:rsid w:val="00F16517"/>
    <w:pPr>
      <w:ind w:left="1320" w:hanging="220"/>
    </w:pPr>
  </w:style>
  <w:style w:type="paragraph" w:styleId="Index7">
    <w:name w:val="index 7"/>
    <w:basedOn w:val="Normal"/>
    <w:next w:val="Normal"/>
    <w:autoRedefine/>
    <w:uiPriority w:val="99"/>
    <w:semiHidden/>
    <w:unhideWhenUsed/>
    <w:rsid w:val="00F16517"/>
    <w:pPr>
      <w:ind w:left="1540" w:hanging="220"/>
    </w:pPr>
  </w:style>
  <w:style w:type="paragraph" w:styleId="Index8">
    <w:name w:val="index 8"/>
    <w:basedOn w:val="Normal"/>
    <w:next w:val="Normal"/>
    <w:autoRedefine/>
    <w:uiPriority w:val="99"/>
    <w:semiHidden/>
    <w:unhideWhenUsed/>
    <w:rsid w:val="00F16517"/>
    <w:pPr>
      <w:ind w:left="1760" w:hanging="220"/>
    </w:pPr>
  </w:style>
  <w:style w:type="paragraph" w:styleId="Index9">
    <w:name w:val="index 9"/>
    <w:basedOn w:val="Normal"/>
    <w:next w:val="Normal"/>
    <w:autoRedefine/>
    <w:uiPriority w:val="99"/>
    <w:semiHidden/>
    <w:unhideWhenUsed/>
    <w:rsid w:val="00F16517"/>
    <w:pPr>
      <w:ind w:left="1980" w:hanging="220"/>
    </w:pPr>
  </w:style>
  <w:style w:type="paragraph" w:styleId="IndexHeading">
    <w:name w:val="index heading"/>
    <w:basedOn w:val="Normal"/>
    <w:next w:val="Index1"/>
    <w:uiPriority w:val="99"/>
    <w:semiHidden/>
    <w:unhideWhenUsed/>
    <w:rsid w:val="00F1651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1651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16517"/>
    <w:rPr>
      <w:rFonts w:eastAsia="Times New Roman" w:cs="Times New Roman"/>
      <w:b/>
      <w:bCs/>
      <w:i/>
      <w:iCs/>
      <w:color w:val="4F81BD" w:themeColor="accent1"/>
      <w:szCs w:val="20"/>
    </w:rPr>
  </w:style>
  <w:style w:type="paragraph" w:styleId="List">
    <w:name w:val="List"/>
    <w:basedOn w:val="Normal"/>
    <w:uiPriority w:val="99"/>
    <w:semiHidden/>
    <w:unhideWhenUsed/>
    <w:rsid w:val="00F16517"/>
    <w:pPr>
      <w:ind w:left="360" w:hanging="360"/>
      <w:contextualSpacing/>
    </w:pPr>
  </w:style>
  <w:style w:type="paragraph" w:styleId="List2">
    <w:name w:val="List 2"/>
    <w:basedOn w:val="Normal"/>
    <w:uiPriority w:val="99"/>
    <w:semiHidden/>
    <w:unhideWhenUsed/>
    <w:rsid w:val="00F16517"/>
    <w:pPr>
      <w:ind w:left="720" w:hanging="360"/>
      <w:contextualSpacing/>
    </w:pPr>
  </w:style>
  <w:style w:type="paragraph" w:styleId="List3">
    <w:name w:val="List 3"/>
    <w:basedOn w:val="Normal"/>
    <w:uiPriority w:val="99"/>
    <w:semiHidden/>
    <w:unhideWhenUsed/>
    <w:rsid w:val="00F16517"/>
    <w:pPr>
      <w:ind w:left="1080" w:hanging="360"/>
      <w:contextualSpacing/>
    </w:pPr>
  </w:style>
  <w:style w:type="paragraph" w:styleId="List4">
    <w:name w:val="List 4"/>
    <w:basedOn w:val="Normal"/>
    <w:uiPriority w:val="99"/>
    <w:semiHidden/>
    <w:unhideWhenUsed/>
    <w:rsid w:val="00F16517"/>
    <w:pPr>
      <w:ind w:left="1440" w:hanging="360"/>
      <w:contextualSpacing/>
    </w:pPr>
  </w:style>
  <w:style w:type="paragraph" w:styleId="List5">
    <w:name w:val="List 5"/>
    <w:basedOn w:val="Normal"/>
    <w:uiPriority w:val="99"/>
    <w:semiHidden/>
    <w:unhideWhenUsed/>
    <w:rsid w:val="00F16517"/>
    <w:pPr>
      <w:ind w:left="1800" w:hanging="360"/>
      <w:contextualSpacing/>
    </w:pPr>
  </w:style>
  <w:style w:type="paragraph" w:styleId="ListBullet">
    <w:name w:val="List Bullet"/>
    <w:basedOn w:val="Normal"/>
    <w:uiPriority w:val="99"/>
    <w:semiHidden/>
    <w:unhideWhenUsed/>
    <w:rsid w:val="00F16517"/>
    <w:pPr>
      <w:numPr>
        <w:numId w:val="1"/>
      </w:numPr>
      <w:contextualSpacing/>
    </w:pPr>
  </w:style>
  <w:style w:type="paragraph" w:styleId="ListBullet2">
    <w:name w:val="List Bullet 2"/>
    <w:basedOn w:val="Normal"/>
    <w:uiPriority w:val="99"/>
    <w:semiHidden/>
    <w:unhideWhenUsed/>
    <w:rsid w:val="00F16517"/>
    <w:pPr>
      <w:numPr>
        <w:numId w:val="2"/>
      </w:numPr>
      <w:contextualSpacing/>
    </w:pPr>
  </w:style>
  <w:style w:type="paragraph" w:styleId="ListBullet3">
    <w:name w:val="List Bullet 3"/>
    <w:basedOn w:val="Normal"/>
    <w:uiPriority w:val="99"/>
    <w:semiHidden/>
    <w:unhideWhenUsed/>
    <w:rsid w:val="00F16517"/>
    <w:pPr>
      <w:numPr>
        <w:numId w:val="3"/>
      </w:numPr>
      <w:contextualSpacing/>
    </w:pPr>
  </w:style>
  <w:style w:type="paragraph" w:styleId="ListBullet4">
    <w:name w:val="List Bullet 4"/>
    <w:basedOn w:val="Normal"/>
    <w:uiPriority w:val="99"/>
    <w:semiHidden/>
    <w:unhideWhenUsed/>
    <w:rsid w:val="00F16517"/>
    <w:pPr>
      <w:numPr>
        <w:numId w:val="4"/>
      </w:numPr>
      <w:contextualSpacing/>
    </w:pPr>
  </w:style>
  <w:style w:type="paragraph" w:styleId="ListBullet5">
    <w:name w:val="List Bullet 5"/>
    <w:basedOn w:val="Normal"/>
    <w:uiPriority w:val="99"/>
    <w:semiHidden/>
    <w:unhideWhenUsed/>
    <w:rsid w:val="00F16517"/>
    <w:pPr>
      <w:numPr>
        <w:numId w:val="5"/>
      </w:numPr>
      <w:contextualSpacing/>
    </w:pPr>
  </w:style>
  <w:style w:type="paragraph" w:styleId="ListContinue">
    <w:name w:val="List Continue"/>
    <w:basedOn w:val="Normal"/>
    <w:uiPriority w:val="99"/>
    <w:semiHidden/>
    <w:unhideWhenUsed/>
    <w:rsid w:val="00F16517"/>
    <w:pPr>
      <w:spacing w:after="120"/>
      <w:ind w:left="360"/>
      <w:contextualSpacing/>
    </w:pPr>
  </w:style>
  <w:style w:type="paragraph" w:styleId="ListContinue2">
    <w:name w:val="List Continue 2"/>
    <w:basedOn w:val="Normal"/>
    <w:uiPriority w:val="99"/>
    <w:semiHidden/>
    <w:unhideWhenUsed/>
    <w:rsid w:val="00F16517"/>
    <w:pPr>
      <w:spacing w:after="120"/>
      <w:ind w:left="720"/>
      <w:contextualSpacing/>
    </w:pPr>
  </w:style>
  <w:style w:type="paragraph" w:styleId="ListContinue3">
    <w:name w:val="List Continue 3"/>
    <w:basedOn w:val="Normal"/>
    <w:uiPriority w:val="99"/>
    <w:semiHidden/>
    <w:unhideWhenUsed/>
    <w:rsid w:val="00F16517"/>
    <w:pPr>
      <w:spacing w:after="120"/>
      <w:ind w:left="1080"/>
      <w:contextualSpacing/>
    </w:pPr>
  </w:style>
  <w:style w:type="paragraph" w:styleId="ListContinue4">
    <w:name w:val="List Continue 4"/>
    <w:basedOn w:val="Normal"/>
    <w:uiPriority w:val="99"/>
    <w:semiHidden/>
    <w:unhideWhenUsed/>
    <w:rsid w:val="00F16517"/>
    <w:pPr>
      <w:spacing w:after="120"/>
      <w:ind w:left="1440"/>
      <w:contextualSpacing/>
    </w:pPr>
  </w:style>
  <w:style w:type="paragraph" w:styleId="ListContinue5">
    <w:name w:val="List Continue 5"/>
    <w:basedOn w:val="Normal"/>
    <w:uiPriority w:val="99"/>
    <w:semiHidden/>
    <w:unhideWhenUsed/>
    <w:rsid w:val="00F16517"/>
    <w:pPr>
      <w:spacing w:after="120"/>
      <w:ind w:left="1800"/>
      <w:contextualSpacing/>
    </w:pPr>
  </w:style>
  <w:style w:type="paragraph" w:styleId="ListNumber">
    <w:name w:val="List Number"/>
    <w:basedOn w:val="Normal"/>
    <w:uiPriority w:val="99"/>
    <w:semiHidden/>
    <w:unhideWhenUsed/>
    <w:rsid w:val="00F16517"/>
    <w:pPr>
      <w:numPr>
        <w:numId w:val="6"/>
      </w:numPr>
      <w:contextualSpacing/>
    </w:pPr>
  </w:style>
  <w:style w:type="paragraph" w:styleId="ListNumber2">
    <w:name w:val="List Number 2"/>
    <w:basedOn w:val="Normal"/>
    <w:uiPriority w:val="99"/>
    <w:semiHidden/>
    <w:unhideWhenUsed/>
    <w:rsid w:val="00F16517"/>
    <w:pPr>
      <w:numPr>
        <w:numId w:val="7"/>
      </w:numPr>
      <w:contextualSpacing/>
    </w:pPr>
  </w:style>
  <w:style w:type="paragraph" w:styleId="ListNumber3">
    <w:name w:val="List Number 3"/>
    <w:basedOn w:val="Normal"/>
    <w:uiPriority w:val="99"/>
    <w:semiHidden/>
    <w:unhideWhenUsed/>
    <w:rsid w:val="00F16517"/>
    <w:pPr>
      <w:numPr>
        <w:numId w:val="8"/>
      </w:numPr>
      <w:contextualSpacing/>
    </w:pPr>
  </w:style>
  <w:style w:type="paragraph" w:styleId="ListNumber4">
    <w:name w:val="List Number 4"/>
    <w:basedOn w:val="Normal"/>
    <w:uiPriority w:val="99"/>
    <w:semiHidden/>
    <w:unhideWhenUsed/>
    <w:rsid w:val="00F16517"/>
    <w:pPr>
      <w:numPr>
        <w:numId w:val="9"/>
      </w:numPr>
      <w:contextualSpacing/>
    </w:pPr>
  </w:style>
  <w:style w:type="paragraph" w:styleId="ListNumber5">
    <w:name w:val="List Number 5"/>
    <w:basedOn w:val="Normal"/>
    <w:uiPriority w:val="99"/>
    <w:semiHidden/>
    <w:unhideWhenUsed/>
    <w:rsid w:val="00F16517"/>
    <w:pPr>
      <w:numPr>
        <w:numId w:val="10"/>
      </w:numPr>
      <w:contextualSpacing/>
    </w:pPr>
  </w:style>
  <w:style w:type="paragraph" w:styleId="ListParagraph">
    <w:name w:val="List Paragraph"/>
    <w:basedOn w:val="Normal"/>
    <w:uiPriority w:val="34"/>
    <w:qFormat/>
    <w:rsid w:val="00F16517"/>
    <w:pPr>
      <w:ind w:left="720"/>
      <w:contextualSpacing/>
    </w:pPr>
  </w:style>
  <w:style w:type="paragraph" w:styleId="MacroText">
    <w:name w:val="macro"/>
    <w:link w:val="MacroTextChar"/>
    <w:uiPriority w:val="99"/>
    <w:semiHidden/>
    <w:unhideWhenUsed/>
    <w:rsid w:val="00F16517"/>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imes New Roman" w:hAnsi="Consolas" w:cs="Times New Roman"/>
      <w:sz w:val="20"/>
      <w:szCs w:val="20"/>
    </w:rPr>
  </w:style>
  <w:style w:type="character" w:customStyle="1" w:styleId="MacroTextChar">
    <w:name w:val="Macro Text Char"/>
    <w:basedOn w:val="DefaultParagraphFont"/>
    <w:link w:val="MacroText"/>
    <w:uiPriority w:val="99"/>
    <w:semiHidden/>
    <w:rsid w:val="00F16517"/>
    <w:rPr>
      <w:rFonts w:ascii="Consolas" w:eastAsia="Times New Roman" w:hAnsi="Consolas" w:cs="Times New Roman"/>
      <w:sz w:val="20"/>
      <w:szCs w:val="20"/>
    </w:rPr>
  </w:style>
  <w:style w:type="paragraph" w:styleId="MessageHeader">
    <w:name w:val="Message Header"/>
    <w:basedOn w:val="Normal"/>
    <w:link w:val="MessageHeaderChar"/>
    <w:uiPriority w:val="99"/>
    <w:semiHidden/>
    <w:unhideWhenUsed/>
    <w:rsid w:val="00F16517"/>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16517"/>
    <w:rPr>
      <w:rFonts w:asciiTheme="majorHAnsi" w:eastAsiaTheme="majorEastAsia" w:hAnsiTheme="majorHAnsi" w:cstheme="majorBidi"/>
      <w:sz w:val="24"/>
      <w:szCs w:val="24"/>
      <w:shd w:val="pct20" w:color="auto" w:fill="auto"/>
    </w:rPr>
  </w:style>
  <w:style w:type="paragraph" w:styleId="NoSpacing">
    <w:name w:val="No Spacing"/>
    <w:uiPriority w:val="1"/>
    <w:qFormat/>
    <w:rsid w:val="00F16517"/>
    <w:pPr>
      <w:spacing w:after="0" w:line="240" w:lineRule="auto"/>
      <w:jc w:val="both"/>
    </w:pPr>
    <w:rPr>
      <w:rFonts w:eastAsia="Times New Roman" w:cs="Times New Roman"/>
      <w:szCs w:val="20"/>
    </w:rPr>
  </w:style>
  <w:style w:type="paragraph" w:styleId="NormalWeb">
    <w:name w:val="Normal (Web)"/>
    <w:basedOn w:val="Normal"/>
    <w:uiPriority w:val="99"/>
    <w:semiHidden/>
    <w:unhideWhenUsed/>
    <w:rsid w:val="00F16517"/>
    <w:rPr>
      <w:sz w:val="24"/>
      <w:szCs w:val="24"/>
    </w:rPr>
  </w:style>
  <w:style w:type="paragraph" w:styleId="NormalIndent">
    <w:name w:val="Normal Indent"/>
    <w:basedOn w:val="Normal"/>
    <w:uiPriority w:val="99"/>
    <w:semiHidden/>
    <w:unhideWhenUsed/>
    <w:rsid w:val="00F16517"/>
    <w:pPr>
      <w:ind w:left="720"/>
    </w:pPr>
  </w:style>
  <w:style w:type="paragraph" w:styleId="NoteHeading">
    <w:name w:val="Note Heading"/>
    <w:basedOn w:val="Normal"/>
    <w:next w:val="Normal"/>
    <w:link w:val="NoteHeadingChar"/>
    <w:uiPriority w:val="99"/>
    <w:semiHidden/>
    <w:unhideWhenUsed/>
    <w:rsid w:val="00F16517"/>
  </w:style>
  <w:style w:type="character" w:customStyle="1" w:styleId="NoteHeadingChar">
    <w:name w:val="Note Heading Char"/>
    <w:basedOn w:val="DefaultParagraphFont"/>
    <w:link w:val="NoteHeading"/>
    <w:uiPriority w:val="99"/>
    <w:semiHidden/>
    <w:rsid w:val="00F16517"/>
    <w:rPr>
      <w:rFonts w:eastAsia="Times New Roman" w:cs="Times New Roman"/>
      <w:szCs w:val="20"/>
    </w:rPr>
  </w:style>
  <w:style w:type="paragraph" w:styleId="PlainText">
    <w:name w:val="Plain Text"/>
    <w:basedOn w:val="Normal"/>
    <w:link w:val="PlainTextChar"/>
    <w:uiPriority w:val="99"/>
    <w:semiHidden/>
    <w:unhideWhenUsed/>
    <w:rsid w:val="00F16517"/>
    <w:rPr>
      <w:rFonts w:ascii="Consolas" w:hAnsi="Consolas"/>
      <w:sz w:val="21"/>
      <w:szCs w:val="21"/>
    </w:rPr>
  </w:style>
  <w:style w:type="character" w:customStyle="1" w:styleId="PlainTextChar">
    <w:name w:val="Plain Text Char"/>
    <w:basedOn w:val="DefaultParagraphFont"/>
    <w:link w:val="PlainText"/>
    <w:uiPriority w:val="99"/>
    <w:semiHidden/>
    <w:rsid w:val="00F16517"/>
    <w:rPr>
      <w:rFonts w:ascii="Consolas" w:eastAsia="Times New Roman" w:hAnsi="Consolas" w:cs="Times New Roman"/>
      <w:sz w:val="21"/>
      <w:szCs w:val="21"/>
    </w:rPr>
  </w:style>
  <w:style w:type="paragraph" w:styleId="Quote">
    <w:name w:val="Quote"/>
    <w:basedOn w:val="Normal"/>
    <w:next w:val="Normal"/>
    <w:link w:val="QuoteChar"/>
    <w:uiPriority w:val="29"/>
    <w:qFormat/>
    <w:rsid w:val="00F16517"/>
    <w:rPr>
      <w:i/>
      <w:iCs/>
      <w:color w:val="000000" w:themeColor="text1"/>
    </w:rPr>
  </w:style>
  <w:style w:type="character" w:customStyle="1" w:styleId="QuoteChar">
    <w:name w:val="Quote Char"/>
    <w:basedOn w:val="DefaultParagraphFont"/>
    <w:link w:val="Quote"/>
    <w:uiPriority w:val="29"/>
    <w:rsid w:val="00F16517"/>
    <w:rPr>
      <w:rFonts w:eastAsia="Times New Roman" w:cs="Times New Roman"/>
      <w:i/>
      <w:iCs/>
      <w:color w:val="000000" w:themeColor="text1"/>
      <w:szCs w:val="20"/>
    </w:rPr>
  </w:style>
  <w:style w:type="paragraph" w:styleId="Salutation">
    <w:name w:val="Salutation"/>
    <w:basedOn w:val="Normal"/>
    <w:next w:val="Normal"/>
    <w:link w:val="SalutationChar"/>
    <w:uiPriority w:val="99"/>
    <w:semiHidden/>
    <w:unhideWhenUsed/>
    <w:rsid w:val="00F16517"/>
  </w:style>
  <w:style w:type="character" w:customStyle="1" w:styleId="SalutationChar">
    <w:name w:val="Salutation Char"/>
    <w:basedOn w:val="DefaultParagraphFont"/>
    <w:link w:val="Salutation"/>
    <w:uiPriority w:val="99"/>
    <w:semiHidden/>
    <w:rsid w:val="00F16517"/>
    <w:rPr>
      <w:rFonts w:eastAsia="Times New Roman" w:cs="Times New Roman"/>
      <w:szCs w:val="20"/>
    </w:rPr>
  </w:style>
  <w:style w:type="paragraph" w:styleId="Signature">
    <w:name w:val="Signature"/>
    <w:basedOn w:val="Normal"/>
    <w:link w:val="SignatureChar"/>
    <w:uiPriority w:val="99"/>
    <w:semiHidden/>
    <w:unhideWhenUsed/>
    <w:rsid w:val="00F16517"/>
    <w:pPr>
      <w:ind w:left="4320"/>
    </w:pPr>
  </w:style>
  <w:style w:type="character" w:customStyle="1" w:styleId="SignatureChar">
    <w:name w:val="Signature Char"/>
    <w:basedOn w:val="DefaultParagraphFont"/>
    <w:link w:val="Signature"/>
    <w:uiPriority w:val="99"/>
    <w:semiHidden/>
    <w:rsid w:val="00F16517"/>
    <w:rPr>
      <w:rFonts w:eastAsia="Times New Roman" w:cs="Times New Roman"/>
      <w:szCs w:val="20"/>
    </w:rPr>
  </w:style>
  <w:style w:type="paragraph" w:styleId="Subtitle">
    <w:name w:val="Subtitle"/>
    <w:basedOn w:val="Normal"/>
    <w:next w:val="Normal"/>
    <w:link w:val="SubtitleChar"/>
    <w:uiPriority w:val="11"/>
    <w:qFormat/>
    <w:rsid w:val="00F1651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16517"/>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F16517"/>
    <w:pPr>
      <w:ind w:left="220" w:hanging="220"/>
    </w:pPr>
  </w:style>
  <w:style w:type="paragraph" w:styleId="TableofFigures">
    <w:name w:val="table of figures"/>
    <w:basedOn w:val="Normal"/>
    <w:next w:val="Normal"/>
    <w:uiPriority w:val="99"/>
    <w:semiHidden/>
    <w:unhideWhenUsed/>
    <w:rsid w:val="00F16517"/>
  </w:style>
  <w:style w:type="paragraph" w:styleId="Title">
    <w:name w:val="Title"/>
    <w:basedOn w:val="Normal"/>
    <w:next w:val="Normal"/>
    <w:link w:val="TitleChar"/>
    <w:uiPriority w:val="10"/>
    <w:qFormat/>
    <w:rsid w:val="00F1651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16517"/>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F1651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F16517"/>
    <w:pPr>
      <w:spacing w:after="100"/>
    </w:pPr>
  </w:style>
  <w:style w:type="paragraph" w:styleId="TOC2">
    <w:name w:val="toc 2"/>
    <w:basedOn w:val="Normal"/>
    <w:next w:val="Normal"/>
    <w:autoRedefine/>
    <w:uiPriority w:val="39"/>
    <w:semiHidden/>
    <w:unhideWhenUsed/>
    <w:rsid w:val="00F16517"/>
    <w:pPr>
      <w:spacing w:after="100"/>
      <w:ind w:left="220"/>
    </w:pPr>
  </w:style>
  <w:style w:type="paragraph" w:styleId="TOC3">
    <w:name w:val="toc 3"/>
    <w:basedOn w:val="Normal"/>
    <w:next w:val="Normal"/>
    <w:autoRedefine/>
    <w:uiPriority w:val="39"/>
    <w:semiHidden/>
    <w:unhideWhenUsed/>
    <w:rsid w:val="00F16517"/>
    <w:pPr>
      <w:spacing w:after="100"/>
      <w:ind w:left="440"/>
    </w:pPr>
  </w:style>
  <w:style w:type="paragraph" w:styleId="TOC4">
    <w:name w:val="toc 4"/>
    <w:basedOn w:val="Normal"/>
    <w:next w:val="Normal"/>
    <w:autoRedefine/>
    <w:uiPriority w:val="39"/>
    <w:semiHidden/>
    <w:unhideWhenUsed/>
    <w:rsid w:val="00F16517"/>
    <w:pPr>
      <w:spacing w:after="100"/>
      <w:ind w:left="660"/>
    </w:pPr>
  </w:style>
  <w:style w:type="paragraph" w:styleId="TOC5">
    <w:name w:val="toc 5"/>
    <w:basedOn w:val="Normal"/>
    <w:next w:val="Normal"/>
    <w:autoRedefine/>
    <w:uiPriority w:val="39"/>
    <w:semiHidden/>
    <w:unhideWhenUsed/>
    <w:rsid w:val="00F16517"/>
    <w:pPr>
      <w:spacing w:after="100"/>
      <w:ind w:left="880"/>
    </w:pPr>
  </w:style>
  <w:style w:type="paragraph" w:styleId="TOC6">
    <w:name w:val="toc 6"/>
    <w:basedOn w:val="Normal"/>
    <w:next w:val="Normal"/>
    <w:autoRedefine/>
    <w:uiPriority w:val="39"/>
    <w:semiHidden/>
    <w:unhideWhenUsed/>
    <w:rsid w:val="00F16517"/>
    <w:pPr>
      <w:spacing w:after="100"/>
      <w:ind w:left="1100"/>
    </w:pPr>
  </w:style>
  <w:style w:type="paragraph" w:styleId="TOC7">
    <w:name w:val="toc 7"/>
    <w:basedOn w:val="Normal"/>
    <w:next w:val="Normal"/>
    <w:autoRedefine/>
    <w:uiPriority w:val="39"/>
    <w:semiHidden/>
    <w:unhideWhenUsed/>
    <w:rsid w:val="00F16517"/>
    <w:pPr>
      <w:spacing w:after="100"/>
      <w:ind w:left="1320"/>
    </w:pPr>
  </w:style>
  <w:style w:type="paragraph" w:styleId="TOC8">
    <w:name w:val="toc 8"/>
    <w:basedOn w:val="Normal"/>
    <w:next w:val="Normal"/>
    <w:autoRedefine/>
    <w:uiPriority w:val="39"/>
    <w:semiHidden/>
    <w:unhideWhenUsed/>
    <w:rsid w:val="00F16517"/>
    <w:pPr>
      <w:spacing w:after="100"/>
      <w:ind w:left="1540"/>
    </w:pPr>
  </w:style>
  <w:style w:type="paragraph" w:styleId="TOC9">
    <w:name w:val="toc 9"/>
    <w:basedOn w:val="Normal"/>
    <w:next w:val="Normal"/>
    <w:autoRedefine/>
    <w:uiPriority w:val="39"/>
    <w:semiHidden/>
    <w:unhideWhenUsed/>
    <w:rsid w:val="00F16517"/>
    <w:pPr>
      <w:spacing w:after="100"/>
      <w:ind w:left="1760"/>
    </w:pPr>
  </w:style>
  <w:style w:type="paragraph" w:styleId="TOCHeading">
    <w:name w:val="TOC Heading"/>
    <w:basedOn w:val="Heading1"/>
    <w:next w:val="Normal"/>
    <w:uiPriority w:val="39"/>
    <w:semiHidden/>
    <w:unhideWhenUsed/>
    <w:qFormat/>
    <w:rsid w:val="00F16517"/>
    <w:pPr>
      <w:keepLines/>
      <w:suppressAutoHyphens w:val="0"/>
      <w:spacing w:before="480"/>
      <w:jc w:val="both"/>
      <w:outlineLvl w:val="9"/>
    </w:pPr>
    <w:rPr>
      <w:rFonts w:asciiTheme="majorHAnsi" w:eastAsiaTheme="majorEastAsia" w:hAnsiTheme="majorHAnsi" w:cstheme="majorBidi"/>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E2E2B-6399-4482-B50C-EF9565D90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1801</Words>
  <Characters>10269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AngelaHopkins</cp:lastModifiedBy>
  <cp:revision>2</cp:revision>
  <cp:lastPrinted>2010-05-06T20:59:00Z</cp:lastPrinted>
  <dcterms:created xsi:type="dcterms:W3CDTF">2010-05-27T20:49:00Z</dcterms:created>
  <dcterms:modified xsi:type="dcterms:W3CDTF">2010-05-27T20:49:00Z</dcterms:modified>
</cp:coreProperties>
</file>