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COMMEND BETTY JEAN ULMER MCGREGOR, OF RICHLAND COUNTY, AS AN EXTRAORDINARY MOTHER OF FIVE CHILDREN, AND TO CONGRATULATE HER UPON THE OCCASION OF BEING NAMED 2009 SOUTH CAROLINA MOTHER OF THE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General Assembly</w:t>
      </w:r>
      <w:r>
        <w:rPr>
          <w:rFonts w:eastAsiaTheme="minorHAnsi"/>
          <w:color w:val="000000" w:themeColor="text1"/>
          <w:szCs w:val="22"/>
          <w:u w:color="000000" w:themeColor="text1"/>
        </w:rPr>
        <w:t xml:space="preserve"> are pleased to learn that Betty Jean Ulmer McGregor, of Richland County, was named 2009 South Carolina Mother of the Year by the State Association of American Mothers, Inc.,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born to Margaret and Esman Ulmer, of Cameron, Betty graduated from Columbia College, married Sam, and with him established their home in Hopkins. Sam was called into military service in 1952, and their first child was born at Fort Benning, Georgia. Betty began to put her degree in elementary education to good use as she delightedly taught her young daughter;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Sam’s military service complete, the family returned to Hopkins, and Betty became active in the community, church, and schools. In time, the McGregors were blessed with four additional children and have since experienced the joy of eight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her children are the Reverend Elizabeth McGregor Simmons, a Presbyterian minister; Jean McGregor Trice, a nurse and office manager; James Rhett McGregor, a civil engineer; Dr. John Ulmer McGregor, a Clemson University department chair; and the Reverend Sam Evans McGregor, Jr., a Presbyterian minister;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Betty McGregor believes that parenting is an awesome responsibility, requiring prayer, energy, sacrifice, time, and love, and her children express that she passed on to them her values, which emphasize the importance of faith, family, and friends;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 was endorsed for Mother of the Year by South Carolina Family &amp; Community Leaders;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agreeing with the words of the sweet songwriter of Israel, “Lo, children are a heritage of the Lord” (Psalm 127:3a), Betty acknowledges that every child is a gift from God;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 xml:space="preserve">Whereas, remembering the incalculable blessing good mothering contributes to a child’s lifelong welfare, the South Carolina </w:t>
      </w:r>
      <w:r>
        <w:t>General Assembly</w:t>
      </w:r>
      <w:r>
        <w:rPr>
          <w:rFonts w:eastAsiaTheme="minorHAnsi"/>
          <w:color w:val="000000" w:themeColor="text1"/>
          <w:szCs w:val="22"/>
          <w:u w:color="000000" w:themeColor="text1"/>
        </w:rPr>
        <w:t xml:space="preserve"> honors Betty Jean Ulmer McGregor as an exemplary mother, and the members wish her well as she represents South Carolina in the competition for National Mother of the Year.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rFonts w:eastAsiaTheme="minorHAnsi"/>
          <w:color w:val="000000" w:themeColor="text1"/>
          <w:szCs w:val="22"/>
          <w:u w:color="000000" w:themeColor="text1"/>
        </w:rPr>
        <w:t xml:space="preserve">the members of the South Carolina </w:t>
      </w:r>
      <w:r>
        <w:t>General Assembly</w:t>
      </w:r>
      <w:r>
        <w:rPr>
          <w:rFonts w:eastAsiaTheme="minorHAnsi"/>
          <w:color w:val="000000" w:themeColor="text1"/>
          <w:szCs w:val="22"/>
          <w:u w:color="000000" w:themeColor="text1"/>
        </w:rPr>
        <w:t>, by this resolution, recognize and commend Betty Jean Ulmer McGregor, of Richland County, as an extraordinary mother of five children, and congratulate her upon the occasion of being named 2009 South Carolina Mother of the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Betty Jean Ulmer McGregor.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CE4D07-98CA-4E42-8D7D-EAA902A96D76}"/>
    <w:embedBold r:id="rId2" w:fontKey="{17F81C58-B7DF-4D85-840B-3A03F80BA97B}"/>
  </w:font>
  <w:font w:name="Calibri">
    <w:panose1 w:val="020F0502020204030204"/>
    <w:charset w:val="00"/>
    <w:family w:val="swiss"/>
    <w:pitch w:val="variable"/>
    <w:sig w:usb0="A00002EF" w:usb1="4000207B" w:usb2="00000000" w:usb3="00000000" w:csb0="0000009F" w:csb1="00000000"/>
    <w:embedRegular r:id="rId3" w:fontKey="{B86421EC-D7C5-4791-B434-09A8F90B656A}"/>
  </w:font>
  <w:font w:name="Cambria">
    <w:panose1 w:val="02040503050406030204"/>
    <w:charset w:val="00"/>
    <w:family w:val="roman"/>
    <w:pitch w:val="variable"/>
    <w:sig w:usb0="A00002EF" w:usb1="4000004B" w:usb2="00000000" w:usb3="00000000" w:csb0="0000009F" w:csb1="00000000"/>
    <w:embedRegular r:id="rId4" w:fontKey="{874A5903-0ECB-4C63-B921-85A27DAE03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225DW09"/>
    <w:docVar w:name="CoverBillType" w:val="c"/>
    <w:docVar w:name="docpath" w:val="L:\Council\bills\DKA\3225DW09.DOCX"/>
    <w:docVar w:name="dvBillNumber" w:val="3647"/>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2390</Characters>
  <Application>Microsoft Office Word</Application>
  <DocSecurity>0</DocSecurity>
  <Lines>19</Lines>
  <Paragraphs>5</Paragraphs>
  <ScaleCrop>false</ScaleCrop>
  <Company> </Company>
  <LinksUpToDate>false</LinksUpToDate>
  <CharactersWithSpaces>2804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2009-03-03T19:30:00Z</cp:lastPrinted>
  <dcterms:created xsi:type="dcterms:W3CDTF">2009-03-03T20:32:00Z</dcterms:created>
  <dcterms:modified xsi:type="dcterms:W3CDTF">2009-03-03T20:32:00Z</dcterms:modified>
</cp:coreProperties>
</file>