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3</w:t>
      </w:r>
      <w:r>
        <w:noBreakHyphen/>
        <w:t>1980 SO AS TO PROVIDE THAT A POLITICAL SUBDIVISION MAY APPOINT NONCOMPENSATED VOLUNTEERS TO ISSUE PARKING TICKETS TO VEHICLES AND PERSONS WHO VIOLATE THE STATE’S HANDICAPPED PARKING LAWS, AND TO PROVIDE THE DUTIES AND RESPONSIBILITIES OF THE VOLUNTEERS.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18, 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1980.</w:t>
      </w:r>
      <w:r>
        <w:tab/>
        <w:t>(A)</w:t>
      </w:r>
      <w:r>
        <w:tab/>
        <w:t>A political subdivision of the State may establish a citizens handicapped parking enforcement program that allows volunteers to issue parking tickets to vehicles and persons who violate the State’s handicapped parking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appointed as a volunteer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United States citizen of good character who has not been convicted of a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take and subscribe to an oath of office that the political subdivision prescribes;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must complete successfully a training program of at least four hours in length developed by the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not a law enforcement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has no law enforcement authority other than the authority to enforce the state’s provisions that regulate the parking of vehicles in handicapped parking spaces;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may not carry a weapon while performing his duties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is not entitled to compensation for performing any duty under this section;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is not entitled to indemnification from the political subdivision or the State for injury or property damage the person may incur in performing his duties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political subdivision and the State are not liable for any damage that may arise from an act or omission of a person appointed as a volunteer pursuant to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CE8E62-86ED-44C7-8B6D-DF673EE286F4}"/>
    <w:embedBold r:id="rId2" w:fontKey="{BCE108BC-DC22-4348-82D8-29EF9360EB8A}"/>
  </w:font>
  <w:font w:name="Calibri">
    <w:panose1 w:val="020F0502020204030204"/>
    <w:charset w:val="00"/>
    <w:family w:val="swiss"/>
    <w:pitch w:val="variable"/>
    <w:sig w:usb0="A00002EF" w:usb1="4000207B" w:usb2="00000000" w:usb3="00000000" w:csb0="0000009F" w:csb1="00000000"/>
    <w:embedRegular r:id="rId3" w:fontKey="{6638BD1D-AF3D-45DB-8911-D46E561F2A87}"/>
  </w:font>
  <w:font w:name="Tahoma">
    <w:panose1 w:val="020B0604030504040204"/>
    <w:charset w:val="00"/>
    <w:family w:val="swiss"/>
    <w:pitch w:val="variable"/>
    <w:sig w:usb0="61002A87" w:usb1="80000000" w:usb2="00000008" w:usb3="00000000" w:csb0="000101FF" w:csb1="00000000"/>
    <w:embedRegular r:id="rId4" w:fontKey="{36CF81DA-F74B-426C-8957-DDFE620B381F}"/>
  </w:font>
  <w:font w:name="Cambria">
    <w:panose1 w:val="02040503050406030204"/>
    <w:charset w:val="00"/>
    <w:family w:val="roman"/>
    <w:pitch w:val="variable"/>
    <w:sig w:usb0="A00002EF" w:usb1="4000004B" w:usb2="00000000" w:usb3="00000000" w:csb0="0000009F" w:csb1="00000000"/>
    <w:embedRegular r:id="rId5" w:fontKey="{FD599A0F-3260-4A91-A924-F0643568D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34CM09"/>
    <w:docVar w:name="CoverBillType" w:val="b"/>
    <w:docVar w:name="docpath" w:val="L:\Council\bills\SWB\5734CM09.DOCX"/>
    <w:docVar w:name="dvBillNumber" w:val="366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2009-02-26T17:27:00Z</cp:lastPrinted>
  <dcterms:created xsi:type="dcterms:W3CDTF">2009-03-04T16:08:00Z</dcterms:created>
  <dcterms:modified xsi:type="dcterms:W3CDTF">2009-03-04T16:08:00Z</dcterms:modified>
</cp:coreProperties>
</file>