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BillDots"/>
      </w:pPr>
    </w:p>
    <w:p>
      <w:pPr>
        <w:pStyle w:val="BillDots"/>
      </w:pPr>
    </w:p>
    <w:p>
      <w:pPr>
        <w:pStyle w:val="BillDots"/>
      </w:pPr>
    </w:p>
    <w:p>
      <w:pPr>
        <w:pStyle w:val="BillDots"/>
      </w:pPr>
    </w:p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63</w:t>
      </w:r>
      <w:r>
        <w:noBreakHyphen/>
        <w:t>7</w:t>
      </w:r>
      <w:r>
        <w:noBreakHyphen/>
        <w:t>410, CODE OF LAWS OF SOUTH CAROLINA, 1976, RELATING TO CRIMINAL PENALTIES FOR FAILURE TO REPORT CHILD ABUSE OR NEGLECT WHEN A PERSON IS MANDATED TO MAKE THESE REPORTS, SO AS TO ALSO PROVIDE CIVIL LIABILITY FOR FAILURE TO MAKE A REPORT.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63</w:t>
      </w:r>
      <w:r>
        <w:noBreakHyphen/>
        <w:t>7</w:t>
      </w:r>
      <w:r>
        <w:noBreakHyphen/>
        <w:t>410 of the 1976 Code, as added by Act 361 of 2008,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63</w:t>
      </w:r>
      <w:r>
        <w:noBreakHyphen/>
        <w:t>7</w:t>
      </w:r>
      <w:r>
        <w:noBreakHyphen/>
        <w:t>410.</w:t>
      </w:r>
      <w:r>
        <w:tab/>
      </w:r>
      <w:r>
        <w:rPr>
          <w:u w:val="single"/>
        </w:rPr>
        <w:t>(A)</w:t>
      </w:r>
      <w:r>
        <w:tab/>
      </w:r>
      <w:r>
        <w:rPr>
          <w:szCs w:val="24"/>
        </w:rPr>
        <w:t xml:space="preserve">A person required to report a case of child abuse or neglect or a person required to perform any other function under this article who knowingly fails to do so, or a person who threatens or attempts to intimidate a witness is guilty of a misdemeanor and, upon conviction, must be fined not more than five hundred dollars or imprisoned not more than six months, or both.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(B)</w:t>
      </w:r>
      <w:r>
        <w:rPr>
          <w:szCs w:val="24"/>
        </w:rPr>
        <w:tab/>
      </w:r>
      <w:r>
        <w:rPr>
          <w:szCs w:val="24"/>
          <w:u w:val="single"/>
        </w:rPr>
        <w:t>A person required to report a case of child abuse or neglect pursuant to this article who negligently fails to do so is liable for any civil damages proximately caused by the failure to report.</w:t>
      </w:r>
      <w:r>
        <w:rPr>
          <w:szCs w:val="24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B704AE-3F77-4E9D-BBA0-008E10815844}"/>
    <w:embedBold r:id="rId2" w:fontKey="{BDA0481A-2405-4F82-B70D-715516A265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F0BD79F-3192-4BAB-98DE-59F6B6FD8AD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2169F6F-FF67-4F1E-AF71-49222B5F0DF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546A26-7551-4EE8-9022-4235A7B8E5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314AC09"/>
    <w:docVar w:name="CoverBillType" w:val="b"/>
    <w:docVar w:name="docpath" w:val="L:\Council\bills\NBD\11314AC09.DOCX"/>
    <w:docVar w:name="dvBillNumber" w:val="3663"/>
    <w:docVar w:name="dvBillNumberPrefix" w:val="H. "/>
    <w:docVar w:name="dvOriginalBody" w:val="House"/>
    <w:docVar w:name="dvSteno" w:val="NBD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948</Characters>
  <Application>Microsoft Office Word</Application>
  <DocSecurity>0</DocSecurity>
  <Lines>7</Lines>
  <Paragraphs>2</Paragraphs>
  <ScaleCrop>false</ScaleCrop>
  <Company> </Company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cp:lastPrinted>2009-03-03T15:45:00Z</cp:lastPrinted>
  <dcterms:created xsi:type="dcterms:W3CDTF">2009-03-04T16:08:00Z</dcterms:created>
  <dcterms:modified xsi:type="dcterms:W3CDTF">2009-03-04T16:08:00Z</dcterms:modified>
</cp:coreProperties>
</file>