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COMMEMORATE THE FIFTEENTH ANNIVERSARY OF THE LINE</w:t>
      </w:r>
      <w:r>
        <w:noBreakHyphen/>
        <w:t>OF</w:t>
      </w:r>
      <w:r>
        <w:noBreakHyphen/>
        <w:t xml:space="preserve">DUTY DEATH OF MAJOR SPENCER GUERRY, FORMER </w:t>
      </w:r>
      <w:r>
        <w:rPr>
          <w:color w:val="000000" w:themeColor="text1"/>
          <w:u w:color="000000" w:themeColor="text1"/>
        </w:rPr>
        <w:t>GEORGETOWN DEPUTY CHIEF OF POLICE, AND TO HONOR HIS LIFE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on Wednesday, March 9, 1994, </w:t>
      </w:r>
      <w:r>
        <w:rPr>
          <w:rFonts w:eastAsiaTheme="minorHAnsi"/>
          <w:color w:val="000000" w:themeColor="text1"/>
          <w:szCs w:val="22"/>
          <w:u w:color="000000" w:themeColor="text1"/>
        </w:rPr>
        <w:t>Major Spencer Guerry, deputy chief of police of Georgetown, died from a head wound sustained in the line of duty two days earlier when he was gunned down on Highmarket Street in Georgetown;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thirty</w:t>
      </w:r>
      <w:r>
        <w:rPr>
          <w:rFonts w:eastAsiaTheme="minorHAnsi"/>
          <w:color w:val="000000" w:themeColor="text1"/>
          <w:szCs w:val="22"/>
          <w:u w:color="000000" w:themeColor="text1"/>
        </w:rPr>
        <w:noBreakHyphen/>
        <w:t>seven</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husband and father of two was the first Georgetown police officer to die in the line of duty in nearly a century, and his loss profoundly grieved and shocked the community, where he was highly respected and admired;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honor his commitment to the people of Georgetown and the ultimate sacrifice he made in the keeping of that commitment, in 2004 the new Georgetown police headquarters, located in the Georgetown Law Enforcement and Municipal Court complex, was named the C. Spencer Guerry Law Enforcement Center;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Monday, March 9, 2009, the Georgetown Police Department, marking the fifteenth anniversary of Major Guerry’s death, will hold a commemorative breakfast to honor his life and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there is no greater or more courageous sacrifice a man can make than to lay down his life for a noble cause, as did Major Guerry. The South Carolina House of Representatives counts it a great privilege to remember Major Guerry, one of the Palmetto State’s finest, and the members with one voice offer their grateful </w:t>
      </w:r>
      <w:r>
        <w:rPr>
          <w:rFonts w:eastAsiaTheme="minorHAnsi"/>
          <w:color w:val="000000" w:themeColor="text1"/>
          <w:szCs w:val="22"/>
          <w:u w:color="000000" w:themeColor="text1"/>
        </w:rPr>
        <w:lastRenderedPageBreak/>
        <w:t>thanks to Almighty God for the service and ultimate sacrifice of this heroic son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commemorate the fifteenth anniversary of the line</w:t>
      </w:r>
      <w:r>
        <w:noBreakHyphen/>
        <w:t>of</w:t>
      </w:r>
      <w:r>
        <w:noBreakHyphen/>
        <w:t>duty death of Major Spencer Guerry, former G</w:t>
      </w:r>
      <w:r>
        <w:rPr>
          <w:color w:val="000000" w:themeColor="text1"/>
          <w:u w:color="000000" w:themeColor="text1"/>
        </w:rPr>
        <w:t>eorgetown deputy chief of police, and honor his life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Georgetown Police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17C9FC-180D-41FB-95EE-1A9A0263BA74}"/>
    <w:embedBold r:id="rId2" w:fontKey="{C6748090-77F8-456E-888B-4D3ABEDE3756}"/>
  </w:font>
  <w:font w:name="Calibri">
    <w:panose1 w:val="020F0502020204030204"/>
    <w:charset w:val="00"/>
    <w:family w:val="swiss"/>
    <w:pitch w:val="variable"/>
    <w:sig w:usb0="A00002EF" w:usb1="4000207B" w:usb2="00000000" w:usb3="00000000" w:csb0="0000009F" w:csb1="00000000"/>
    <w:embedRegular r:id="rId3" w:fontKey="{CF1DE099-4E9C-4F05-B513-3B75CF3EED51}"/>
  </w:font>
  <w:font w:name="Tahoma">
    <w:panose1 w:val="020B0604030504040204"/>
    <w:charset w:val="00"/>
    <w:family w:val="swiss"/>
    <w:pitch w:val="variable"/>
    <w:sig w:usb0="61002A87" w:usb1="80000000" w:usb2="00000008" w:usb3="00000000" w:csb0="000101FF" w:csb1="00000000"/>
    <w:embedRegular r:id="rId4" w:fontKey="{3FEBF6D1-B843-4FC3-B918-CADAA7C54C33}"/>
  </w:font>
  <w:font w:name="Cambria">
    <w:panose1 w:val="02040503050406030204"/>
    <w:charset w:val="00"/>
    <w:family w:val="roman"/>
    <w:pitch w:val="variable"/>
    <w:sig w:usb0="A00002EF" w:usb1="4000004B" w:usb2="00000000" w:usb3="00000000" w:csb0="0000009F" w:csb1="00000000"/>
    <w:embedRegular r:id="rId5" w:fontKey="{FF156484-B606-43F8-97FB-E6E1BA1CD8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2AC09"/>
    <w:docVar w:name="CoverBillType" w:val="r"/>
    <w:docVar w:name="docpath" w:val="L:\Council\bills\RM\1142AC09.DOCX"/>
    <w:docVar w:name="dvBillNumber" w:val="366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2009-03-04T16:06:00Z</cp:lastPrinted>
  <dcterms:created xsi:type="dcterms:W3CDTF">2009-03-05T15:25:00Z</dcterms:created>
  <dcterms:modified xsi:type="dcterms:W3CDTF">2009-03-05T15:25:00Z</dcterms:modified>
</cp:coreProperties>
</file>