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56-1-2087 SO AS TO PROVIDE THAT THE DEPARTMENT OF MOTOR VEHICLES MAY ISSUE A COMMERCIAL DRIVER’S LICENSE TO HONORABLY DISCHARGED MEMBERS OF THE UNITED STATES MILITARY, SOUTH CAROLINA NATIONAL GUARD, AND MILITARY RESERVES WHO APPLY FOR THE LICENSE WITHIN NINETY DAYS OF THEIR DISCHARGE FROM MILITARY SERVICE, AND TO PROVIDE FOR THE CONDITIONS THAT AN APPLICANT FOR THIS DRIVER’S LICENSE MUST FULFILL.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56-1-2087.</w:t>
      </w:r>
      <w:r>
        <w:tab/>
        <w:t>(A)</w:t>
      </w:r>
      <w:r>
        <w:tab/>
        <w:t>Notwithstanding another provision of law, a commercial driver’s license may be issued to honorably discharged members of the United States Military, South Carolina National Guard, and military reserves who apply for the license within ninety days following their discharge from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commercial driver’s license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provide the department with evidence that he was licensed to operate a commercial motor vehicle or a vehicle equivalent to a commercial motor vehicle during his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provide the department with a copy of his form DD-214 or another military discharge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is not required to pass the knowledge and skills test for driving a commercial motor vehicle;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must pay a fee of twenty-five dollars to obtain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0F012-B99E-4F86-A794-966AC9A86C7A}"/>
    <w:embedBold r:id="rId2" w:fontKey="{BA52E063-6452-4605-A496-B82E303AD574}"/>
  </w:font>
  <w:font w:name="Calibri">
    <w:panose1 w:val="020F0502020204030204"/>
    <w:charset w:val="00"/>
    <w:family w:val="swiss"/>
    <w:pitch w:val="variable"/>
    <w:sig w:usb0="A00002EF" w:usb1="4000207B" w:usb2="00000000" w:usb3="00000000" w:csb0="0000009F" w:csb1="00000000"/>
    <w:embedRegular r:id="rId3" w:fontKey="{422C5FC6-BD51-4766-A58C-116A17216384}"/>
  </w:font>
  <w:font w:name="Tahoma">
    <w:panose1 w:val="020B0604030504040204"/>
    <w:charset w:val="00"/>
    <w:family w:val="swiss"/>
    <w:pitch w:val="variable"/>
    <w:sig w:usb0="61002A87" w:usb1="80000000" w:usb2="00000008" w:usb3="00000000" w:csb0="000101FF" w:csb1="00000000"/>
    <w:embedRegular r:id="rId4" w:fontKey="{FED1C503-2872-4A59-95A4-E621B23F89CA}"/>
  </w:font>
  <w:font w:name="Cambria">
    <w:panose1 w:val="02040503050406030204"/>
    <w:charset w:val="00"/>
    <w:family w:val="roman"/>
    <w:pitch w:val="variable"/>
    <w:sig w:usb0="A00002EF" w:usb1="4000004B" w:usb2="00000000" w:usb3="00000000" w:csb0="0000009F" w:csb1="00000000"/>
    <w:embedRegular r:id="rId5" w:fontKey="{DA106F1C-4331-46EA-82FA-B54C1F4507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9CM09"/>
    <w:docVar w:name="CoverBillType" w:val="b"/>
    <w:docVar w:name="docpath" w:val="L:\Council\bills\SWB\5739CM09.DOCX"/>
    <w:docVar w:name="dvBillNumber" w:val="368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1342</Characters>
  <Application>Microsoft Office Word</Application>
  <DocSecurity>0</DocSecurity>
  <Lines>11</Lines>
  <Paragraphs>3</Paragraphs>
  <ScaleCrop>false</ScaleCrop>
  <Company>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2009-03-04T16:30:00Z</cp:lastPrinted>
  <dcterms:created xsi:type="dcterms:W3CDTF">2009-03-09T15:17:00Z</dcterms:created>
  <dcterms:modified xsi:type="dcterms:W3CDTF">2009-03-09T15:17:00Z</dcterms:modified>
</cp:coreProperties>
</file>