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GOOSE CREEK HIGH SCHOOL VARSITY BASKETBALL TEAM FOR AN OUTSTANDING SEASON AND TO CONGRATULATE THE ATHLETES, COACHES, AND SCHOOL OFFICIALS FOR CAPTURING THE 2009 CLASS AAAA STATE BASKETBALL CHAMPIONSHIP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Goose Creek Gators garnered their first state basketball championship in a thrilling 63</w:t>
      </w:r>
      <w:r>
        <w:noBreakHyphen/>
        <w:t>58 victory over the Gaffney Indians;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taking the Region 7 basketball title eight times in the last nine years, the black and gold Gators finally chomped their way to the state championship by sharing the ball and forcing turnovers to their advantage;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response to an explosive 33 points from Philip Jenkins and double digits from both Devontae Wright and Curtis Washington, the delighted  Gator fans flooded the court after the game with the famous sixth</w:t>
      </w:r>
      <w:r>
        <w:noBreakHyphen/>
        <w:t>man chomp and chants of Goose Creek Gators;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Goose Creek finished the year with a 27</w:t>
      </w:r>
      <w:r>
        <w:noBreakHyphen/>
        <w:t>2 record by excelling in accuracy, agility, and stamina, which have enabled the Gator basketball program to enjoy years of consistent winning;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stressing the fundamentals of the game, teamwork, and defense, Coach Brad Dobbels used his own athletic skills and leadership to forge a championship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commend the successes of the </w:t>
      </w:r>
      <w:r>
        <w:lastRenderedPageBreak/>
        <w:t>Goose Creek High School basketball team and look forward to hearing of the future achievements of these young 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the Goose Creek High School varsity basketball team for an outstanding season and congratulate the athletes, coaches, and school officials for capturing the 2009 Class AAAA State Basketball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Jimmy Huskey and Coach Brad Dobbels.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9E9141-1824-4A2A-83C2-9959EEE769D0}"/>
    <w:embedBold r:id="rId2" w:fontKey="{8773ADFA-A4AC-4244-AF7C-BE174DACD921}"/>
  </w:font>
  <w:font w:name="Calibri">
    <w:panose1 w:val="020F0502020204030204"/>
    <w:charset w:val="00"/>
    <w:family w:val="swiss"/>
    <w:pitch w:val="variable"/>
    <w:sig w:usb0="A00002EF" w:usb1="4000207B" w:usb2="00000000" w:usb3="00000000" w:csb0="0000009F" w:csb1="00000000"/>
    <w:embedRegular r:id="rId3" w:fontKey="{EE3AD6E3-7ECC-453C-87E7-49D00CEB7532}"/>
  </w:font>
  <w:font w:name="Tahoma">
    <w:panose1 w:val="020B0604030504040204"/>
    <w:charset w:val="00"/>
    <w:family w:val="swiss"/>
    <w:pitch w:val="variable"/>
    <w:sig w:usb0="61002A87" w:usb1="80000000" w:usb2="00000008" w:usb3="00000000" w:csb0="000101FF" w:csb1="00000000"/>
    <w:embedRegular r:id="rId4" w:fontKey="{941A01A8-969D-4798-8C9E-C5493C791EC8}"/>
  </w:font>
  <w:font w:name="Cambria">
    <w:panose1 w:val="02040503050406030204"/>
    <w:charset w:val="00"/>
    <w:family w:val="roman"/>
    <w:pitch w:val="variable"/>
    <w:sig w:usb0="A00002EF" w:usb1="4000004B" w:usb2="00000000" w:usb3="00000000" w:csb0="0000009F" w:csb1="00000000"/>
    <w:embedRegular r:id="rId5" w:fontKey="{3498387F-2CF2-42B2-AED8-258468D35C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6AHB09"/>
    <w:docVar w:name="CoverBillType" w:val="r"/>
    <w:docVar w:name="docpath" w:val="L:\Council\bills\GM\24306AHB09.DOCX"/>
    <w:docVar w:name="dvBillNumber" w:val="3697"/>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2009-03-10T16:11:00Z</cp:lastPrinted>
  <dcterms:created xsi:type="dcterms:W3CDTF">2009-03-11T15:25:00Z</dcterms:created>
  <dcterms:modified xsi:type="dcterms:W3CDTF">2009-03-11T15:25:00Z</dcterms:modified>
</cp:coreProperties>
</file>