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206" w:rsidRDefault="00105206">
      <w:pPr>
        <w:pStyle w:val="BillDots"/>
      </w:pPr>
      <w:r>
        <w:rPr>
          <w:strike/>
        </w:rPr>
        <w:t>Indicates Matter Stricken</w:t>
      </w:r>
    </w:p>
    <w:p w:rsidR="00105206" w:rsidRPr="00105206" w:rsidRDefault="00105206">
      <w:pPr>
        <w:pStyle w:val="BillDots"/>
      </w:pPr>
      <w:r>
        <w:rPr>
          <w:u w:val="single"/>
        </w:rPr>
        <w:t>Indicates New Matter</w:t>
      </w:r>
    </w:p>
    <w:p w:rsidR="00105206" w:rsidRDefault="00105206">
      <w:pPr>
        <w:pStyle w:val="BillDots"/>
      </w:pPr>
    </w:p>
    <w:p w:rsidR="00C002AA" w:rsidRDefault="00C002AA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C002AA" w:rsidRDefault="00C002AA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AMENDED--NOT PRINTED IN THE HOUSE</w:t>
      </w:r>
    </w:p>
    <w:p w:rsidR="00C002AA" w:rsidRDefault="00C002AA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Amt. No. 1 (Doc. Path council\ggs\22625sd10)</w:t>
      </w:r>
    </w:p>
    <w:p w:rsidR="00C002AA" w:rsidRDefault="00C002AA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25, 2010</w:t>
      </w:r>
    </w:p>
    <w:p w:rsidR="00C002AA" w:rsidRDefault="00C002AA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105206" w:rsidRPr="00105206" w:rsidRDefault="00105206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3706</w:t>
      </w:r>
    </w:p>
    <w:p w:rsidR="00105206" w:rsidRDefault="00105206">
      <w:pPr>
        <w:pStyle w:val="BillDots"/>
      </w:pPr>
    </w:p>
    <w:p w:rsidR="00105206" w:rsidRDefault="00105206" w:rsidP="00105206">
      <w:pPr>
        <w:pStyle w:val="BillDots"/>
        <w:jc w:val="center"/>
      </w:pPr>
      <w:r>
        <w:t>Introduced by Reps. Weeks and Harrison</w:t>
      </w:r>
    </w:p>
    <w:p w:rsidR="00105206" w:rsidRDefault="00105206">
      <w:pPr>
        <w:pStyle w:val="BillDots"/>
      </w:pPr>
    </w:p>
    <w:p w:rsidR="00105206" w:rsidRDefault="00105206">
      <w:pPr>
        <w:pStyle w:val="BillDots"/>
      </w:pPr>
      <w:r>
        <w:t>S. Printed 5/</w:t>
      </w:r>
      <w:r w:rsidR="00C002AA">
        <w:t>6</w:t>
      </w:r>
      <w:r>
        <w:t>/10--S.</w:t>
      </w:r>
    </w:p>
    <w:p w:rsidR="00105206" w:rsidRDefault="00105206">
      <w:pPr>
        <w:pStyle w:val="BillDots"/>
      </w:pPr>
      <w:r>
        <w:t>Read the first time April 28, 2009.</w:t>
      </w:r>
    </w:p>
    <w:p w:rsidR="00797879" w:rsidRDefault="00105206" w:rsidP="007F064C">
      <w:pPr>
        <w:pStyle w:val="BillDots"/>
        <w:jc w:val="center"/>
      </w:pPr>
      <w:r>
        <w:rPr>
          <w:u w:val="single"/>
        </w:rPr>
        <w:t>            </w:t>
      </w:r>
    </w:p>
    <w:p w:rsidR="00797879" w:rsidRDefault="00797879">
      <w:pPr>
        <w:pStyle w:val="BillDots"/>
        <w:sectPr w:rsidR="00797879" w:rsidSect="0034175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56E04" w:rsidRDefault="00656E04">
      <w:pPr>
        <w:pStyle w:val="BillDots"/>
      </w:pPr>
    </w:p>
    <w:p w:rsidR="00656E04" w:rsidRDefault="00656E04">
      <w:pPr>
        <w:pStyle w:val="Numbersforbills"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8</w:t>
      </w:r>
      <w:r>
        <w:noBreakHyphen/>
        <w:t>13</w:t>
      </w:r>
      <w:r>
        <w:noBreakHyphen/>
        <w:t>1348, CODE OF LAWS OF SOUTH CAROLINA, 1976, RELATING TO THE USE OF CAMPAIGN FUNDS FOR PERSONAL EXPENSES, SO AS TO AUTHORIZE A DEBIT CARD DRAWN UPON THE CAMPAIGN ACCOUNT MAY BE USED ON EXPENDITURES MORE THAN TWENTY</w:t>
      </w:r>
      <w:r>
        <w:noBreakHyphen/>
        <w:t>FIVE DOLLARS IN ADDITION TO A WRITTEN INSTRUMENT.</w:t>
      </w:r>
    </w:p>
    <w:p w:rsidR="007F064C" w:rsidRDefault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64C" w:rsidRPr="001D5EFB" w:rsidRDefault="007F064C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D5EFB">
        <w:t>SECTION</w:t>
      </w:r>
      <w:r w:rsidRPr="001D5EFB">
        <w:tab/>
        <w:t>1.</w:t>
      </w:r>
      <w:r w:rsidRPr="001D5EFB">
        <w:tab/>
        <w:t>Section 8</w:t>
      </w:r>
      <w:r w:rsidRPr="001D5EFB">
        <w:noBreakHyphen/>
        <w:t>13</w:t>
      </w:r>
      <w:r w:rsidRPr="001D5EFB">
        <w:noBreakHyphen/>
        <w:t>1348(C) of the 1976 Code, as added by Act 248 of 1991, is amended to read:</w:t>
      </w:r>
    </w:p>
    <w:p w:rsidR="007F064C" w:rsidRPr="001D5EFB" w:rsidRDefault="007F064C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64C" w:rsidRDefault="007F064C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 w:rsidRPr="001D5EFB">
        <w:tab/>
        <w:t>“</w:t>
      </w:r>
      <w:r w:rsidRPr="001D5EFB">
        <w:rPr>
          <w:szCs w:val="24"/>
        </w:rPr>
        <w:t>(C)</w:t>
      </w:r>
      <w:r>
        <w:rPr>
          <w:szCs w:val="24"/>
          <w:u w:val="single"/>
        </w:rPr>
        <w:t>(1)</w:t>
      </w:r>
      <w:r w:rsidRPr="001D5EFB">
        <w:rPr>
          <w:szCs w:val="24"/>
        </w:rPr>
        <w:tab/>
        <w:t>An expenditure of more than twenty</w:t>
      </w:r>
      <w:r w:rsidRPr="001D5EFB">
        <w:rPr>
          <w:szCs w:val="24"/>
        </w:rPr>
        <w:noBreakHyphen/>
        <w:t xml:space="preserve">five dollars </w:t>
      </w:r>
      <w:r>
        <w:rPr>
          <w:szCs w:val="24"/>
          <w:u w:val="single"/>
        </w:rPr>
        <w:t>drawn upon a campaign account</w:t>
      </w:r>
      <w:r>
        <w:rPr>
          <w:szCs w:val="24"/>
        </w:rPr>
        <w:t xml:space="preserve"> must be made </w:t>
      </w:r>
      <w:r w:rsidRPr="001D5EFB">
        <w:rPr>
          <w:szCs w:val="24"/>
          <w:u w:val="single"/>
        </w:rPr>
        <w:t>by</w:t>
      </w:r>
      <w:r>
        <w:rPr>
          <w:szCs w:val="24"/>
          <w:u w:val="single"/>
        </w:rPr>
        <w:t>:</w:t>
      </w:r>
    </w:p>
    <w:p w:rsidR="007F064C" w:rsidRDefault="00B73AEA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 w:rsidR="007F064C">
        <w:rPr>
          <w:szCs w:val="24"/>
          <w:u w:val="single"/>
        </w:rPr>
        <w:t>(a)</w:t>
      </w:r>
      <w:r w:rsidR="007F064C" w:rsidRPr="006415A3">
        <w:rPr>
          <w:szCs w:val="24"/>
        </w:rPr>
        <w:tab/>
      </w:r>
      <w:r w:rsidR="007F064C" w:rsidRPr="001D5EFB">
        <w:rPr>
          <w:strike/>
          <w:szCs w:val="24"/>
        </w:rPr>
        <w:t>by</w:t>
      </w:r>
      <w:r w:rsidR="007F064C" w:rsidRPr="001D5EFB">
        <w:rPr>
          <w:szCs w:val="24"/>
        </w:rPr>
        <w:t xml:space="preserve">a written instrument </w:t>
      </w:r>
      <w:r w:rsidR="007F064C" w:rsidRPr="001D5EFB">
        <w:rPr>
          <w:strike/>
          <w:szCs w:val="24"/>
        </w:rPr>
        <w:t>drawn upon the campaign account containing the name of the candidate or committee</w:t>
      </w:r>
      <w:r w:rsidR="007F064C">
        <w:rPr>
          <w:szCs w:val="24"/>
          <w:u w:val="single"/>
        </w:rPr>
        <w:t>;</w:t>
      </w:r>
      <w:r w:rsidR="007F064C" w:rsidRPr="001D5EFB">
        <w:rPr>
          <w:szCs w:val="24"/>
        </w:rPr>
        <w:t xml:space="preserve"> </w:t>
      </w:r>
      <w:r w:rsidR="007F064C" w:rsidRPr="001D5EFB">
        <w:rPr>
          <w:strike/>
          <w:szCs w:val="24"/>
        </w:rPr>
        <w:t>and the name of the recipient</w:t>
      </w:r>
      <w:r w:rsidR="007F064C" w:rsidRPr="001D5EFB">
        <w:rPr>
          <w:szCs w:val="24"/>
        </w:rPr>
        <w:t xml:space="preserve"> </w:t>
      </w:r>
    </w:p>
    <w:p w:rsidR="007F064C" w:rsidRDefault="00B73AEA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 w:rsidRPr="00B73AEA">
        <w:rPr>
          <w:szCs w:val="24"/>
        </w:rPr>
        <w:tab/>
      </w:r>
      <w:r w:rsidRPr="00B73AEA">
        <w:rPr>
          <w:szCs w:val="24"/>
        </w:rPr>
        <w:tab/>
      </w:r>
      <w:r w:rsidR="007F064C">
        <w:rPr>
          <w:szCs w:val="24"/>
          <w:u w:val="single"/>
        </w:rPr>
        <w:t>(b)</w:t>
      </w:r>
      <w:r w:rsidR="007F064C">
        <w:rPr>
          <w:szCs w:val="24"/>
        </w:rPr>
        <w:tab/>
      </w:r>
      <w:r w:rsidR="007F064C">
        <w:rPr>
          <w:szCs w:val="24"/>
          <w:u w:val="single"/>
        </w:rPr>
        <w:t xml:space="preserve">debit card;  or </w:t>
      </w:r>
    </w:p>
    <w:p w:rsidR="007F064C" w:rsidRDefault="00B73AEA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 w:rsidRPr="00B73AEA">
        <w:rPr>
          <w:szCs w:val="24"/>
        </w:rPr>
        <w:tab/>
      </w:r>
      <w:r w:rsidRPr="00B73AEA">
        <w:rPr>
          <w:szCs w:val="24"/>
        </w:rPr>
        <w:tab/>
      </w:r>
      <w:r w:rsidR="007F064C">
        <w:rPr>
          <w:szCs w:val="24"/>
          <w:u w:val="single"/>
        </w:rPr>
        <w:t>(c)</w:t>
      </w:r>
      <w:r w:rsidR="007F064C">
        <w:rPr>
          <w:szCs w:val="24"/>
        </w:rPr>
        <w:tab/>
      </w:r>
      <w:r w:rsidR="007F064C">
        <w:rPr>
          <w:szCs w:val="24"/>
          <w:u w:val="single"/>
        </w:rPr>
        <w:t>online transfers.</w:t>
      </w:r>
    </w:p>
    <w:p w:rsidR="007F064C" w:rsidRDefault="00B73AEA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  <w:u w:val="single"/>
        </w:rPr>
        <w:tab/>
      </w:r>
      <w:r w:rsidR="007F064C">
        <w:rPr>
          <w:szCs w:val="24"/>
          <w:u w:val="single"/>
        </w:rPr>
        <w:t xml:space="preserve">The campaign account must contain the name of the candidate or committee, and the expenditure must contain the name of the recipient.  These expenditures must be </w:t>
      </w:r>
      <w:r w:rsidR="007F064C" w:rsidRPr="001D5EFB">
        <w:rPr>
          <w:szCs w:val="24"/>
          <w:u w:val="single"/>
        </w:rPr>
        <w:t>reported pursuant to the provisions of Section 8</w:t>
      </w:r>
      <w:r w:rsidR="007F064C" w:rsidRPr="001D5EFB">
        <w:rPr>
          <w:szCs w:val="24"/>
          <w:u w:val="single"/>
        </w:rPr>
        <w:noBreakHyphen/>
        <w:t>13</w:t>
      </w:r>
      <w:r w:rsidR="007F064C" w:rsidRPr="001D5EFB">
        <w:rPr>
          <w:szCs w:val="24"/>
          <w:u w:val="single"/>
        </w:rPr>
        <w:noBreakHyphen/>
        <w:t>1308</w:t>
      </w:r>
      <w:r w:rsidR="007F064C" w:rsidRPr="001D5EFB">
        <w:rPr>
          <w:szCs w:val="24"/>
        </w:rPr>
        <w:t xml:space="preserve">.  </w:t>
      </w:r>
    </w:p>
    <w:p w:rsidR="00656E04" w:rsidRDefault="007F064C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6415A3"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>(2)</w:t>
      </w:r>
      <w:r>
        <w:rPr>
          <w:szCs w:val="24"/>
        </w:rPr>
        <w:tab/>
      </w:r>
      <w:r w:rsidRPr="001D5EFB">
        <w:rPr>
          <w:szCs w:val="24"/>
        </w:rPr>
        <w:t>Expenditures of twenty</w:t>
      </w:r>
      <w:r w:rsidRPr="001D5EFB">
        <w:rPr>
          <w:szCs w:val="24"/>
        </w:rPr>
        <w:noBreakHyphen/>
        <w:t>five dollars or less that are not made by a written instrument</w:t>
      </w:r>
      <w:r>
        <w:rPr>
          <w:szCs w:val="24"/>
          <w:u w:val="single"/>
        </w:rPr>
        <w:t>, debit card, or online transfer</w:t>
      </w:r>
      <w:r w:rsidRPr="001D5EFB">
        <w:rPr>
          <w:szCs w:val="24"/>
        </w:rPr>
        <w:t xml:space="preserve"> containing the name of the candidate or committee and the name of the recipient must be accounted for by a written receipt or written record.”</w:t>
      </w:r>
      <w:r>
        <w:rPr>
          <w:szCs w:val="24"/>
        </w:rPr>
        <w:tab/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2AA" w:rsidRPr="00C07CBA" w:rsidRDefault="00C002AA" w:rsidP="00C0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07CBA">
        <w:lastRenderedPageBreak/>
        <w:t>SECTION</w:t>
      </w:r>
      <w:r w:rsidRPr="00C07CBA">
        <w:tab/>
      </w:r>
      <w:r>
        <w:t>2</w:t>
      </w:r>
      <w:r w:rsidRPr="00C07CBA">
        <w:t>.</w:t>
      </w:r>
      <w:r w:rsidRPr="00C07CBA">
        <w:tab/>
        <w:t>the 1976 Code is amended by adding:</w:t>
      </w:r>
    </w:p>
    <w:p w:rsidR="00C002AA" w:rsidRDefault="00C002AA" w:rsidP="00C0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2AA" w:rsidRDefault="00C002AA" w:rsidP="00C0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07CBA">
        <w:tab/>
        <w:t>“Section 8</w:t>
      </w:r>
      <w:r w:rsidRPr="00C07CBA">
        <w:noBreakHyphen/>
        <w:t>13</w:t>
      </w:r>
      <w:r w:rsidRPr="00C07CBA">
        <w:noBreakHyphen/>
        <w:t>1311.</w:t>
      </w:r>
      <w:r w:rsidRPr="00C07CBA">
        <w:tab/>
        <w:t>In addition to the requirements of Section 8-13-1308 and other provisions of law relating to the filing of certified campaign reports and other reports, if required, by a candidate for elective public office, the candidate’s campaign report for the applicable reporting period must include any paid or unpaid invoices or bills received or paid by the candidate or a person on his behalf for communication through television, radio, telephone, print publication, including mail, or electronic means made by or on behalf of a candidate that is designed to influence the outcome of an election.  These invoices or bills are considered campaign expenditures for the quarter in which the communication occurs.”</w:t>
      </w:r>
    </w:p>
    <w:p w:rsidR="00C002AA" w:rsidRDefault="00C0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002AA">
        <w:t>3</w:t>
      </w:r>
      <w:r>
        <w:t>.</w:t>
      </w:r>
      <w:r>
        <w:tab/>
        <w:t>This act takes effect upon approval by the Governor.</w:t>
      </w:r>
    </w:p>
    <w:p w:rsidR="00656E04" w:rsidRDefault="0034175A" w:rsidP="00404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656E04" w:rsidSect="0034175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E04" w:rsidRDefault="0034175A">
      <w:r>
        <w:separator/>
      </w:r>
    </w:p>
  </w:endnote>
  <w:endnote w:type="continuationSeparator" w:id="0">
    <w:p w:rsidR="00656E04" w:rsidRDefault="003417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BC1916-2E9D-460B-9E67-5468FC3A13A4}"/>
    <w:embedBold r:id="rId2" w:fontKey="{CF637986-D54A-41A6-8805-803B7DCAF3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364E97B-3AC7-477A-A055-DCA5E27376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F58E4BC-C90E-44C0-971A-5634B75CA6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E04" w:rsidRDefault="00341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[3706-</w:t>
    </w:r>
    <w:fldSimple w:instr=" PAGE  \* MERGEFORMAT ">
      <w:r w:rsidR="00404CEB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75A" w:rsidRDefault="00341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[3706]</w:t>
    </w:r>
    <w:r>
      <w:tab/>
    </w:r>
    <w:fldSimple w:instr=" PAGE  \* MERGEFORMAT ">
      <w:r w:rsidR="00404CE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E04" w:rsidRDefault="0034175A">
      <w:r>
        <w:separator/>
      </w:r>
    </w:p>
  </w:footnote>
  <w:footnote w:type="continuationSeparator" w:id="0">
    <w:p w:rsidR="00656E04" w:rsidRDefault="003417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620DW09"/>
    <w:docVar w:name="CoverBillType" w:val="b"/>
    <w:docVar w:name="docpath" w:val="L:\Council\bills\DKA\3620DW09.DOCX"/>
    <w:docVar w:name="dvBillNumber" w:val="370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56E04"/>
    <w:rsid w:val="00065F67"/>
    <w:rsid w:val="00105206"/>
    <w:rsid w:val="001D112E"/>
    <w:rsid w:val="002960B6"/>
    <w:rsid w:val="0034175A"/>
    <w:rsid w:val="00404CEB"/>
    <w:rsid w:val="00481C2E"/>
    <w:rsid w:val="00496020"/>
    <w:rsid w:val="004C055A"/>
    <w:rsid w:val="00656E04"/>
    <w:rsid w:val="0066243A"/>
    <w:rsid w:val="00797879"/>
    <w:rsid w:val="007F064C"/>
    <w:rsid w:val="008F6A85"/>
    <w:rsid w:val="00B73AEA"/>
    <w:rsid w:val="00C002AA"/>
    <w:rsid w:val="00C64174"/>
    <w:rsid w:val="00E70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E0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6E0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E0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656E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56E0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56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6E0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56E04"/>
  </w:style>
  <w:style w:type="character" w:styleId="LineNumber">
    <w:name w:val="line number"/>
    <w:basedOn w:val="DefaultParagraphFont"/>
    <w:uiPriority w:val="99"/>
    <w:semiHidden/>
    <w:unhideWhenUsed/>
    <w:rsid w:val="00656E04"/>
  </w:style>
  <w:style w:type="paragraph" w:customStyle="1" w:styleId="BillDots">
    <w:name w:val="Bill Dots"/>
    <w:basedOn w:val="Normal"/>
    <w:qFormat/>
    <w:rsid w:val="00656E0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56E04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065F6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8AE89-284C-47D7-BB34-D149BB43B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MiriamCook</cp:lastModifiedBy>
  <cp:revision>2</cp:revision>
  <cp:lastPrinted>2010-05-26T00:04:00Z</cp:lastPrinted>
  <dcterms:created xsi:type="dcterms:W3CDTF">2010-05-26T00:22:00Z</dcterms:created>
  <dcterms:modified xsi:type="dcterms:W3CDTF">2010-05-26T00:22:00Z</dcterms:modified>
</cp:coreProperties>
</file>