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843198" w:rsidRDefault="00843198">
      <w:pPr>
        <w:pStyle w:val="BillDots"/>
      </w:pPr>
      <w:r>
        <w:t>RECALLED</w:t>
      </w:r>
    </w:p>
    <w:p w:rsidR="00843198" w:rsidRDefault="00843198">
      <w:pPr>
        <w:pStyle w:val="BillDots"/>
      </w:pPr>
      <w:r>
        <w:t>May 13, 2009</w:t>
      </w:r>
    </w:p>
    <w:p w:rsidR="00843198" w:rsidRDefault="00843198">
      <w:pPr>
        <w:pStyle w:val="BillDots"/>
      </w:pPr>
    </w:p>
    <w:p w:rsidR="00843198" w:rsidRPr="00843198" w:rsidRDefault="00843198" w:rsidP="00843198">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843198" w:rsidRDefault="00843198">
      <w:pPr>
        <w:pStyle w:val="BillDots"/>
      </w:pPr>
    </w:p>
    <w:p w:rsidR="00843198" w:rsidRDefault="00843198" w:rsidP="00843198">
      <w:pPr>
        <w:pStyle w:val="BillDots"/>
        <w:jc w:val="center"/>
      </w:pPr>
      <w:r>
        <w:t>Introduced by Rep. Umphlett</w:t>
      </w:r>
    </w:p>
    <w:p w:rsidR="00843198" w:rsidRDefault="00843198">
      <w:pPr>
        <w:pStyle w:val="BillDots"/>
      </w:pPr>
    </w:p>
    <w:p w:rsidR="00843198" w:rsidRDefault="00843198">
      <w:pPr>
        <w:pStyle w:val="BillDots"/>
      </w:pPr>
      <w:r>
        <w:t>S. Printed 5/13/09--S.</w:t>
      </w:r>
    </w:p>
    <w:p w:rsidR="00843198" w:rsidRDefault="00843198">
      <w:pPr>
        <w:pStyle w:val="BillDots"/>
      </w:pPr>
      <w:r>
        <w:t>Read the first time May 12, 2009.</w:t>
      </w:r>
    </w:p>
    <w:p w:rsidR="00843198" w:rsidRPr="00843198" w:rsidRDefault="00843198" w:rsidP="00843198">
      <w:pPr>
        <w:pStyle w:val="BillDots"/>
        <w:jc w:val="center"/>
      </w:pPr>
      <w:r>
        <w:rPr>
          <w:u w:val="single"/>
        </w:rPr>
        <w:t>            </w:t>
      </w:r>
    </w:p>
    <w:p w:rsidR="00843198" w:rsidRDefault="00843198">
      <w:pPr>
        <w:pStyle w:val="BillDots"/>
      </w:pP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w:t>
      </w:r>
      <w:r w:rsidR="006F788D">
        <w:rPr>
          <w:szCs w:val="24"/>
          <w:u w:val="single"/>
        </w:rPr>
        <w:t>,</w:t>
      </w:r>
      <w:r>
        <w:rPr>
          <w:szCs w:val="24"/>
          <w:u w:val="single"/>
        </w:rPr>
        <w:t xml:space="preserve"> or ecofacts,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w:t>
      </w:r>
      <w:r w:rsidR="006F788D">
        <w:rPr>
          <w:szCs w:val="24"/>
          <w:u w:val="single"/>
        </w:rPr>
        <w:t>,</w:t>
      </w:r>
      <w:r>
        <w:rPr>
          <w:szCs w:val="24"/>
          <w:u w:val="single"/>
        </w:rPr>
        <w:t xml:space="preserve">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(35)</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w:t>
      </w:r>
      <w:r>
        <w:lastRenderedPageBreak/>
        <w:t xml:space="preserve">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w:t>
      </w:r>
      <w:r w:rsidR="006F788D" w:rsidRPr="006F788D">
        <w:rPr>
          <w:u w:val="single"/>
        </w:rPr>
        <w:t>,</w:t>
      </w:r>
      <w:r w:rsidRPr="006F788D">
        <w:rPr>
          <w:u w:val="single"/>
        </w:rPr>
        <w:t xml:space="preserve">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 xml:space="preserve">A person who enters a closed area or who remains on an area after being instructed by a law </w:t>
      </w:r>
      <w:r>
        <w:lastRenderedPageBreak/>
        <w:t>enforcement officer, the manager, or department custodial personnel to leave is guilty of a misdemeanor and, upon conviction, must be fined up to five hundred dollars or imprisoned up to thirty days</w:t>
      </w:r>
      <w:r w:rsidR="00A03F02">
        <w:t>,</w:t>
      </w:r>
      <w:r>
        <w:t xml:space="preserve">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390" w:rsidRPr="0029260F"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SECTION</w:t>
      </w:r>
      <w:r w:rsidRPr="0029260F">
        <w:tab/>
      </w:r>
      <w:r>
        <w:t>6</w:t>
      </w:r>
      <w:r w:rsidRPr="0029260F">
        <w:t>.</w:t>
      </w:r>
      <w:r w:rsidRPr="0029260F">
        <w:tab/>
        <w:t>Article 10, Chapter 11, Title 50 of the 1976 Code is amended by adding:</w:t>
      </w:r>
    </w:p>
    <w:p w:rsidR="00505A82" w:rsidRDefault="00505A82"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390" w:rsidRPr="000D6120"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ab/>
      </w:r>
      <w:r w:rsidRPr="000D6120">
        <w:t>“Section 50</w:t>
      </w:r>
      <w:r w:rsidRPr="000D6120">
        <w:noBreakHyphen/>
        <w:t>11</w:t>
      </w:r>
      <w:r w:rsidRPr="000D6120">
        <w:noBreakHyphen/>
        <w:t>2215.</w:t>
      </w:r>
      <w:r w:rsidRPr="000D6120">
        <w:tab/>
        <w:t>(A)</w:t>
      </w:r>
      <w:r w:rsidRPr="000D6120">
        <w:tab/>
        <w:t>Nothing contained in Section 50</w:t>
      </w:r>
      <w:r w:rsidRPr="000D6120">
        <w:noBreakHyphen/>
        <w:t>11</w:t>
      </w:r>
      <w:r w:rsidRPr="000D6120">
        <w:noBreakHyphen/>
        <w:t>2200 or 50</w:t>
      </w:r>
      <w:r w:rsidRPr="000D6120">
        <w:noBreakHyphen/>
        <w:t>11</w:t>
      </w:r>
      <w:r w:rsidRPr="000D6120">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w:t>
      </w:r>
      <w:r w:rsidRPr="000D6120">
        <w:noBreakHyphen/>
        <w:t>11</w:t>
      </w:r>
      <w:r w:rsidRPr="000D6120">
        <w:noBreakHyphen/>
        <w:t>2200 or 50</w:t>
      </w:r>
      <w:r w:rsidRPr="000D6120">
        <w:noBreakHyphen/>
        <w:t>11</w:t>
      </w:r>
      <w:r w:rsidRPr="000D6120">
        <w:noBreakHyphen/>
        <w:t xml:space="preserve">2210 be deemed to alter in any way the rights of owners of easements and rights of way within the boundaries of those lands. </w:t>
      </w:r>
    </w:p>
    <w:p w:rsidR="00776390"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120">
        <w:tab/>
        <w:t>(B)</w:t>
      </w:r>
      <w:r w:rsidRPr="000D6120">
        <w:tab/>
        <w:t xml:space="preserve">Notwithstanding the provisions of Section 51-17-85, subsection (A) of this section, or another provision of this article, regarding the regulation of heritage preserves, the Department of Natural Resources is directed to cooperate with the Horry County Council for the purpose of construction and paving that portion of International Drive which borders the Lewis Ocean Bay Heritage Preserve of which the department holds title.  The Horry County Council is authorized to proceed with construction and paving of that portion of International Drive as described in this subsection to the council’s specifications in order to facilitate the critical, compelling need for the prompt, efficient delivery of fire protection services to the citizens of Horry County.  The Horry County Council has authority to oversee the construction and </w:t>
      </w:r>
      <w:r w:rsidRPr="000D6120">
        <w:lastRenderedPageBreak/>
        <w:t>paving of the International Drive area in the best interests of the people of Horry County.”</w:t>
      </w:r>
    </w:p>
    <w:p w:rsidR="00776390" w:rsidRDefault="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390">
        <w:t>7</w:t>
      </w:r>
      <w:r>
        <w:t>.</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EE7D92">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390" w:rsidRDefault="00776390">
      <w:r>
        <w:separator/>
      </w:r>
    </w:p>
  </w:endnote>
  <w:endnote w:type="continuationSeparator" w:id="1">
    <w:p w:rsidR="00776390" w:rsidRDefault="00776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D27831-9E73-46BA-8859-FA748B4E6A5B}"/>
    <w:embedBold r:id="rId2" w:fontKey="{AE59A508-83CA-4647-80EE-BDEF0E867025}"/>
  </w:font>
  <w:font w:name="Calibri">
    <w:panose1 w:val="020F0502020204030204"/>
    <w:charset w:val="00"/>
    <w:family w:val="swiss"/>
    <w:pitch w:val="variable"/>
    <w:sig w:usb0="A00002EF" w:usb1="4000207B" w:usb2="00000000" w:usb3="00000000" w:csb0="0000009F" w:csb1="00000000"/>
    <w:embedRegular r:id="rId3" w:fontKey="{1739C76D-C041-4049-9835-EBC6EFE163DF}"/>
  </w:font>
  <w:font w:name="Tahoma">
    <w:panose1 w:val="020B0604030504040204"/>
    <w:charset w:val="00"/>
    <w:family w:val="swiss"/>
    <w:pitch w:val="variable"/>
    <w:sig w:usb0="61002A87" w:usb1="80000000" w:usb2="00000008" w:usb3="00000000" w:csb0="000101FF" w:csb1="00000000"/>
    <w:embedRegular r:id="rId4" w:fontKey="{1715C25C-8264-4B1C-8C47-5D9DA5DFF0EB}"/>
  </w:font>
  <w:font w:name="Cambria">
    <w:panose1 w:val="02040503050406030204"/>
    <w:charset w:val="00"/>
    <w:family w:val="roman"/>
    <w:pitch w:val="variable"/>
    <w:sig w:usb0="A00002EF" w:usb1="4000004B" w:usb2="00000000" w:usb3="00000000" w:csb0="0000009F" w:csb1="00000000"/>
    <w:embedRegular r:id="rId5" w:fontKey="{130DD47A-3B23-44D8-9890-4D2EB339F1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fldSimple w:instr=" PAGE  \* MERGEFORMAT ">
      <w:r w:rsidR="00EE7D9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r>
      <w:tab/>
    </w:r>
    <w:fldSimple w:instr=" PAGE  \* MERGEFORMAT ">
      <w:r w:rsidR="00EE7D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390" w:rsidRDefault="00776390">
      <w:r>
        <w:separator/>
      </w:r>
    </w:p>
  </w:footnote>
  <w:footnote w:type="continuationSeparator" w:id="1">
    <w:p w:rsidR="00776390" w:rsidRDefault="007763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2119D2"/>
    <w:rsid w:val="00244CFA"/>
    <w:rsid w:val="00383BDE"/>
    <w:rsid w:val="00505A82"/>
    <w:rsid w:val="006B2B88"/>
    <w:rsid w:val="006F788D"/>
    <w:rsid w:val="00776390"/>
    <w:rsid w:val="00843198"/>
    <w:rsid w:val="00964E1A"/>
    <w:rsid w:val="00A03F02"/>
    <w:rsid w:val="00A55221"/>
    <w:rsid w:val="00DC67C7"/>
    <w:rsid w:val="00EE7D92"/>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2009-05-14T00:11:00Z</cp:lastPrinted>
  <dcterms:created xsi:type="dcterms:W3CDTF">2009-05-14T00:11:00Z</dcterms:created>
  <dcterms:modified xsi:type="dcterms:W3CDTF">2009-05-14T00:11:00Z</dcterms:modified>
</cp:coreProperties>
</file>