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C3" w:rsidRDefault="00780AC3">
      <w:pPr>
        <w:pStyle w:val="BillDots"/>
      </w:pPr>
      <w:r>
        <w:rPr>
          <w:strike/>
        </w:rPr>
        <w:t>Indicates Matter Stricken</w:t>
      </w:r>
    </w:p>
    <w:p w:rsidR="00780AC3" w:rsidRPr="00780AC3" w:rsidRDefault="00780AC3">
      <w:pPr>
        <w:pStyle w:val="BillDots"/>
      </w:pPr>
      <w:r>
        <w:rPr>
          <w:u w:val="single"/>
        </w:rPr>
        <w:t>Indicates New Matter</w:t>
      </w:r>
    </w:p>
    <w:p w:rsidR="00780AC3" w:rsidRDefault="00780AC3">
      <w:pPr>
        <w:pStyle w:val="BillDots"/>
      </w:pPr>
    </w:p>
    <w:p w:rsidR="00780AC3" w:rsidRDefault="00780AC3">
      <w:pPr>
        <w:pStyle w:val="BillDots"/>
      </w:pPr>
      <w:r>
        <w:t>INTRODUCED</w:t>
      </w:r>
    </w:p>
    <w:p w:rsidR="00780AC3" w:rsidRDefault="00780AC3">
      <w:pPr>
        <w:pStyle w:val="BillDots"/>
      </w:pPr>
      <w:r>
        <w:t>March 26, 2009</w:t>
      </w:r>
    </w:p>
    <w:p w:rsidR="00780AC3" w:rsidRDefault="00780AC3">
      <w:pPr>
        <w:pStyle w:val="BillDots"/>
      </w:pPr>
    </w:p>
    <w:p w:rsidR="00780AC3" w:rsidRPr="00780AC3" w:rsidRDefault="00780AC3" w:rsidP="00780AC3">
      <w:pPr>
        <w:pStyle w:val="BillDots"/>
        <w:tabs>
          <w:tab w:val="clear" w:pos="216"/>
          <w:tab w:val="clear" w:pos="432"/>
          <w:tab w:val="clear" w:pos="648"/>
          <w:tab w:val="clear" w:pos="864"/>
          <w:tab w:val="clear" w:pos="1080"/>
          <w:tab w:val="clear" w:pos="1296"/>
          <w:tab w:val="clear" w:pos="5904"/>
          <w:tab w:val="right" w:pos="5933"/>
        </w:tabs>
      </w:pPr>
      <w:r>
        <w:tab/>
      </w:r>
      <w:r>
        <w:rPr>
          <w:b/>
          <w:sz w:val="36"/>
        </w:rPr>
        <w:t>H. 3804</w:t>
      </w:r>
    </w:p>
    <w:p w:rsidR="00780AC3" w:rsidRDefault="00780AC3">
      <w:pPr>
        <w:pStyle w:val="BillDots"/>
      </w:pPr>
    </w:p>
    <w:p w:rsidR="00780AC3" w:rsidRDefault="00780AC3" w:rsidP="00780AC3">
      <w:pPr>
        <w:pStyle w:val="BillDots"/>
      </w:pPr>
      <w:r>
        <w:t>Introduced by Reps. Bedingfield, Wylie, Cato, Allen, Bannister, Hamilton and Stringer</w:t>
      </w:r>
    </w:p>
    <w:p w:rsidR="00780AC3" w:rsidRDefault="00780AC3">
      <w:pPr>
        <w:pStyle w:val="BillDots"/>
      </w:pPr>
    </w:p>
    <w:p w:rsidR="00780AC3" w:rsidRDefault="00780AC3">
      <w:pPr>
        <w:pStyle w:val="BillDots"/>
      </w:pPr>
      <w:r>
        <w:t>S. Printed 3/26/09--H.</w:t>
      </w:r>
    </w:p>
    <w:p w:rsidR="00780AC3" w:rsidRDefault="00780AC3">
      <w:pPr>
        <w:pStyle w:val="BillDots"/>
      </w:pPr>
      <w:r>
        <w:t>Read the first time March 26, 2009.</w:t>
      </w:r>
    </w:p>
    <w:p w:rsidR="00780AC3" w:rsidRPr="00780AC3" w:rsidRDefault="00780AC3" w:rsidP="00780AC3">
      <w:pPr>
        <w:pStyle w:val="BillDots"/>
        <w:jc w:val="center"/>
      </w:pPr>
      <w:r>
        <w:rPr>
          <w:u w:val="single"/>
        </w:rPr>
        <w:t>            </w:t>
      </w:r>
    </w:p>
    <w:p w:rsidR="00780AC3" w:rsidRDefault="00780AC3">
      <w:pPr>
        <w:pStyle w:val="BillDots"/>
      </w:pPr>
    </w:p>
    <w:p w:rsidR="00780AC3" w:rsidRDefault="00780AC3">
      <w:pPr>
        <w:pStyle w:val="BillDots"/>
        <w:sectPr w:rsidR="00780AC3" w:rsidSect="00780A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06E5" w:rsidRDefault="000206E5">
      <w:pPr>
        <w:pStyle w:val="BillDots"/>
      </w:pPr>
    </w:p>
    <w:p w:rsidR="000206E5" w:rsidRDefault="000206E5">
      <w:pPr>
        <w:pStyle w:val="Numbersforbill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280, AS AMENDED, CODE OF LAWS OF SOUTH CAROLINA, 1976, RELATING TO THE DESIGNATION OF VOTING PRECINCTS IN GREENVILLE COUNTY, SO AS TO REVISE AND RENAME CERTAIN VOTING PRECINCTS OF GREENVILLE COUNTY AND REDESIGNATE A MAP NUMBER FOR THE MAP ON WHICH LINES OF THESE PRECINCTS ARE DELINEATED AND MAINTAINED BY THE OFFICE OF RESEARCH AND STATISTICS OF THE STATE BUDGET AND CONTROL BOARD.</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280 of the 1976 Code, as last amended by Act 245 of 2006, is further amended to read:</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280.</w:t>
      </w:r>
      <w:r>
        <w:tab/>
      </w:r>
      <w:r>
        <w:rPr>
          <w:szCs w:val="24"/>
        </w:rPr>
        <w:t xml:space="preserve">(A) In Greenville County there are the following voting precincts: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Precinct Name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Aiken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Altamont Forest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Asheton Lakes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Avon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Belle Meade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Bells Crossing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Belmont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Berea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Boiling Springs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Botany Woods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Brookglenn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Canebrake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Carolina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Chestnut Hills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Circle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Clear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Conestee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Darby Ridge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 Norte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Devenger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Donaldson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Dove Tree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Dunklin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Eastside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Edwards Forest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Feaster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Fork Shoals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1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2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Frohawk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2</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Gilder Creek</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Gilder Creek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Gilder Creek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Gowensville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Greenbriar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2</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3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4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5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6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7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8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10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14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16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17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18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19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Greenville 20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21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22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23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24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25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26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27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28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29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Highland Creek</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Highland Creek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Highland Creek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Hillcrest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2</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Jennings Mill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Lakeview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Ridge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Leawood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Long Creek</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Long Creek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Long Creek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Maridell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1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2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3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4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5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6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7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Mission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Monaview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View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Pleasant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Neely Farms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Northwood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Oakview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Oneal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Oneal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Oneal 2</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Paris Mountain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Pebble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Falls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Piedmont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Pineview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Poinsett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Raintree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Reedy Fork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Riverside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2</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Riverwalk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Rocky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Rolling Green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Royal Oaks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Saluda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Sandy Flat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Sevier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Silverleaf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1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2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3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4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5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6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Skyland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Slater Marietta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Southside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Forest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Standing Springs</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Standing Springs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Standing Springs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Stonehaven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Valley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Suber Mill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Sugar Creek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Sulphur Springs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Sycamore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Tanglewood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Thornblade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Tigerville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Timberlake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Trade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Travelers Rest</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Travelers Rest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Travelers Rest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Tubbs Mountain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Tyger River</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Tyger River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Tyger River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Wade Hampton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Springs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Ware Place</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Ware Place 1</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Ware Place 2</w:t>
      </w:r>
      <w:r>
        <w:rPr>
          <w:strike/>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Welcome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Wellington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Westcliffe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Westside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Woodmont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Lakes.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maps filed with the Greenville County Board of Voter Registration as provided and maintained by the Office of Research and Statistics of the State Budget and Control Board designated as document </w:t>
      </w:r>
      <w:r>
        <w:rPr>
          <w:strike/>
          <w:szCs w:val="24"/>
        </w:rPr>
        <w:t>P</w:t>
      </w:r>
      <w:r>
        <w:rPr>
          <w:strike/>
          <w:szCs w:val="24"/>
        </w:rPr>
        <w:noBreakHyphen/>
        <w:t>45</w:t>
      </w:r>
      <w:r>
        <w:rPr>
          <w:strike/>
          <w:szCs w:val="24"/>
        </w:rPr>
        <w:noBreakHyphen/>
        <w:t>05</w:t>
      </w:r>
      <w:r>
        <w:rPr>
          <w:szCs w:val="24"/>
        </w:rPr>
        <w:t xml:space="preserve"> </w:t>
      </w:r>
      <w:r>
        <w:rPr>
          <w:szCs w:val="24"/>
          <w:u w:val="single"/>
        </w:rPr>
        <w:t>P</w:t>
      </w:r>
      <w:r>
        <w:rPr>
          <w:szCs w:val="24"/>
          <w:u w:val="single"/>
        </w:rPr>
        <w:noBreakHyphen/>
        <w:t>45</w:t>
      </w:r>
      <w:r>
        <w:rPr>
          <w:szCs w:val="24"/>
          <w:u w:val="single"/>
        </w:rPr>
        <w:noBreakHyphen/>
        <w:t>09</w:t>
      </w:r>
      <w:r>
        <w:rPr>
          <w:szCs w:val="24"/>
        </w:rPr>
        <w:t xml:space="preserve">. </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provided in subsection (A) must be established by the Greenville County Board of Voter Registration and the Greenville County Election Commission with the approval of a majority of the members of the Greenville County Legislative Delegation.”</w:t>
      </w:r>
    </w:p>
    <w:p w:rsidR="000206E5" w:rsidRDefault="0002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effective for all elections conducted after December 31, 2009.</w:t>
      </w:r>
    </w:p>
    <w:p w:rsidR="000206E5" w:rsidRDefault="00780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6E5" w:rsidRDefault="000206E5" w:rsidP="002D2EE4">
      <w:pPr>
        <w:suppressAutoHyphens/>
      </w:pPr>
    </w:p>
    <w:sectPr w:rsidR="000206E5" w:rsidSect="00780A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6E5" w:rsidRDefault="00780AC3">
      <w:r>
        <w:separator/>
      </w:r>
    </w:p>
  </w:endnote>
  <w:endnote w:type="continuationSeparator" w:id="1">
    <w:p w:rsidR="000206E5" w:rsidRDefault="00780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F54A6A-91EE-4751-97FB-CFACA479F010}"/>
    <w:embedBold r:id="rId2" w:fontKey="{6986C383-8BE1-4C66-A084-E6BE46880CA2}"/>
  </w:font>
  <w:font w:name="Calibri">
    <w:panose1 w:val="020F0502020204030204"/>
    <w:charset w:val="00"/>
    <w:family w:val="swiss"/>
    <w:pitch w:val="variable"/>
    <w:sig w:usb0="A00002EF" w:usb1="4000207B" w:usb2="00000000" w:usb3="00000000" w:csb0="0000009F" w:csb1="00000000"/>
    <w:embedRegular r:id="rId3" w:fontKey="{76BB5AC9-A9B8-4689-AF72-4FAB5CBCD8E4}"/>
  </w:font>
  <w:font w:name="Cambria">
    <w:panose1 w:val="02040503050406030204"/>
    <w:charset w:val="00"/>
    <w:family w:val="roman"/>
    <w:pitch w:val="variable"/>
    <w:sig w:usb0="A00002EF" w:usb1="4000004B" w:usb2="00000000" w:usb3="00000000" w:csb0="0000009F" w:csb1="00000000"/>
    <w:embedRegular r:id="rId4" w:fontKey="{B6D6BF19-DF8F-471A-896D-488153C652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6E5" w:rsidRDefault="00780AC3">
    <w:pPr>
      <w:pStyle w:val="Footer"/>
      <w:tabs>
        <w:tab w:val="clear" w:pos="4680"/>
        <w:tab w:val="clear" w:pos="9360"/>
        <w:tab w:val="center" w:pos="2995"/>
      </w:tabs>
      <w:spacing w:before="120"/>
    </w:pPr>
    <w:r>
      <w:t>[3804-</w:t>
    </w:r>
    <w:fldSimple w:instr=" PAGE  \* MERGEFORMAT ">
      <w:r w:rsidR="002D2EE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AC3" w:rsidRDefault="00780AC3">
    <w:pPr>
      <w:pStyle w:val="Footer"/>
      <w:tabs>
        <w:tab w:val="clear" w:pos="4680"/>
        <w:tab w:val="clear" w:pos="9360"/>
        <w:tab w:val="center" w:pos="2995"/>
      </w:tabs>
      <w:spacing w:before="120"/>
    </w:pPr>
    <w:r>
      <w:t>[3804]</w:t>
    </w:r>
    <w:r>
      <w:tab/>
    </w:r>
    <w:fldSimple w:instr=" PAGE  \* MERGEFORMAT ">
      <w:r w:rsidR="002D2E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6E5" w:rsidRDefault="00780AC3">
      <w:r>
        <w:separator/>
      </w:r>
    </w:p>
  </w:footnote>
  <w:footnote w:type="continuationSeparator" w:id="1">
    <w:p w:rsidR="000206E5" w:rsidRDefault="00780A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3DW09"/>
    <w:docVar w:name="CoverBillType" w:val="b"/>
    <w:docVar w:name="docpath" w:val="L:\Council\bills\DKA\3693DW09.DOCX"/>
    <w:docVar w:name="dvBillNumber" w:val="3804"/>
    <w:docVar w:name="dvBillNumberPrefix" w:val="H. "/>
    <w:docVar w:name="dvOriginalBody" w:val="House"/>
    <w:docVar w:name="dvSteno" w:val="DKA"/>
    <w:docVar w:name="NameofBody" w:val="h"/>
    <w:docVar w:name="vgroup2" w:val="Council"/>
  </w:docVars>
  <w:rsids>
    <w:rsidRoot w:val="000206E5"/>
    <w:rsid w:val="000206E5"/>
    <w:rsid w:val="00110063"/>
    <w:rsid w:val="002D2EE4"/>
    <w:rsid w:val="00780AC3"/>
    <w:rsid w:val="009470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6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206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6E5"/>
    <w:rPr>
      <w:rFonts w:eastAsia="Times New Roman" w:cs="Times New Roman"/>
      <w:b/>
      <w:sz w:val="30"/>
      <w:szCs w:val="20"/>
    </w:rPr>
  </w:style>
  <w:style w:type="paragraph" w:styleId="Header">
    <w:name w:val="header"/>
    <w:basedOn w:val="Normal"/>
    <w:link w:val="HeaderChar"/>
    <w:uiPriority w:val="99"/>
    <w:semiHidden/>
    <w:unhideWhenUsed/>
    <w:rsid w:val="000206E5"/>
    <w:pPr>
      <w:tabs>
        <w:tab w:val="center" w:pos="4320"/>
        <w:tab w:val="right" w:pos="8640"/>
      </w:tabs>
    </w:pPr>
  </w:style>
  <w:style w:type="character" w:customStyle="1" w:styleId="HeaderChar">
    <w:name w:val="Header Char"/>
    <w:basedOn w:val="DefaultParagraphFont"/>
    <w:link w:val="Header"/>
    <w:uiPriority w:val="99"/>
    <w:semiHidden/>
    <w:rsid w:val="000206E5"/>
    <w:rPr>
      <w:rFonts w:eastAsia="Times New Roman" w:cs="Times New Roman"/>
      <w:szCs w:val="20"/>
    </w:rPr>
  </w:style>
  <w:style w:type="paragraph" w:styleId="Footer">
    <w:name w:val="footer"/>
    <w:basedOn w:val="Normal"/>
    <w:link w:val="FooterChar"/>
    <w:uiPriority w:val="99"/>
    <w:unhideWhenUsed/>
    <w:rsid w:val="000206E5"/>
    <w:pPr>
      <w:tabs>
        <w:tab w:val="center" w:pos="4680"/>
        <w:tab w:val="right" w:pos="9360"/>
      </w:tabs>
    </w:pPr>
  </w:style>
  <w:style w:type="character" w:customStyle="1" w:styleId="FooterChar">
    <w:name w:val="Footer Char"/>
    <w:basedOn w:val="DefaultParagraphFont"/>
    <w:link w:val="Footer"/>
    <w:uiPriority w:val="99"/>
    <w:rsid w:val="000206E5"/>
    <w:rPr>
      <w:rFonts w:eastAsia="Times New Roman" w:cs="Times New Roman"/>
      <w:szCs w:val="20"/>
    </w:rPr>
  </w:style>
  <w:style w:type="character" w:styleId="PageNumber">
    <w:name w:val="page number"/>
    <w:basedOn w:val="DefaultParagraphFont"/>
    <w:uiPriority w:val="99"/>
    <w:semiHidden/>
    <w:unhideWhenUsed/>
    <w:rsid w:val="000206E5"/>
  </w:style>
  <w:style w:type="character" w:styleId="LineNumber">
    <w:name w:val="line number"/>
    <w:basedOn w:val="DefaultParagraphFont"/>
    <w:uiPriority w:val="99"/>
    <w:semiHidden/>
    <w:unhideWhenUsed/>
    <w:rsid w:val="000206E5"/>
  </w:style>
  <w:style w:type="paragraph" w:customStyle="1" w:styleId="BillDots">
    <w:name w:val="Bill Dots"/>
    <w:basedOn w:val="Normal"/>
    <w:qFormat/>
    <w:rsid w:val="000206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206E5"/>
    <w:pPr>
      <w:tabs>
        <w:tab w:val="right" w:pos="5904"/>
      </w:tabs>
    </w:pPr>
  </w:style>
  <w:style w:type="character" w:styleId="FollowedHyperlink">
    <w:name w:val="FollowedHyperlink"/>
    <w:basedOn w:val="DefaultParagraphFont"/>
    <w:uiPriority w:val="99"/>
    <w:semiHidden/>
    <w:unhideWhenUsed/>
    <w:rsid w:val="001100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580</Words>
  <Characters>3167</Characters>
  <Application>Microsoft Office Word</Application>
  <DocSecurity>0</DocSecurity>
  <Lines>243</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2009-03-26T14:47:00Z</cp:lastPrinted>
  <dcterms:created xsi:type="dcterms:W3CDTF">2009-03-26T22:47:00Z</dcterms:created>
  <dcterms:modified xsi:type="dcterms:W3CDTF">2009-03-26T22:47:00Z</dcterms:modified>
</cp:coreProperties>
</file>