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DR. WILLIAM VINCENT MOORE OF CHARLESTON,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Dr. William Vincent Moore of Charleston on March 26,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April 13, 1944, in Columbia, Missouri, Bill Moore was the son of Willis Moore and Mabelle Rogers Moore. In preparation for a career in teaching, the young Moore earned his bachelor’s and master’s degrees at Southern Illinois University and his doctorate at Tulane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Professor Moore served on the faculty of the College of Charleston in the field of political science for nearly four decades, where he received numerous honors for his dedication to teaching, including the Distinguished Teaching Award, Distinguished Service Award, Distinguished Advisor Award, and Distinguished Teacher</w:t>
      </w:r>
      <w:r>
        <w:noBreakHyphen/>
        <w:t>Scholar Award. In 1997, he was selected as the South Carolina Governor’s Professor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author, political analyst, former department chair, speaker of the faculty, and beloved teacher, he embodied the values and traditions of the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his tenure at the College of Charleston, Dr. Moore taught at Florida Memorial College, Xavier University of Louisiana, and Tulane University. In addition to teaching, he </w:t>
      </w:r>
      <w:r>
        <w:lastRenderedPageBreak/>
        <w:t>served as the College of Charleston’s NCAA faculty athletics representative, was the public</w:t>
      </w:r>
      <w:r>
        <w:noBreakHyphen/>
        <w:t>address announcer of the men’s basketball team for more than thirty</w:t>
      </w:r>
      <w:r>
        <w:noBreakHyphen/>
        <w:t>five years, and was, at the time of his passing, serving as president of the Southern Conference. Dr. Moore previously had served as president of the South Carolina Political Science Association and chair of the South Carolina Interagency Merit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a son, Mark S. Moore; a daughter, Dr. Laura Meredith Lamminen; and a grandson, Erik, as well as a host of other family members and friends. 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Dr. William Vincent Moore of Charleston,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Mark S. Moore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44AE27-397D-4492-9826-DF0173935801}"/>
    <w:embedBold r:id="rId2" w:fontKey="{FB2EEFC5-E418-45F6-98EC-AD6FEC0C3C99}"/>
  </w:font>
  <w:font w:name="Calibri">
    <w:panose1 w:val="020F0502020204030204"/>
    <w:charset w:val="00"/>
    <w:family w:val="swiss"/>
    <w:pitch w:val="variable"/>
    <w:sig w:usb0="A00002EF" w:usb1="4000207B" w:usb2="00000000" w:usb3="00000000" w:csb0="0000009F" w:csb1="00000000"/>
    <w:embedRegular r:id="rId3" w:fontKey="{E7DE3688-0537-47D0-99FA-E9619E43DF33}"/>
  </w:font>
  <w:font w:name="Tahoma">
    <w:panose1 w:val="020B0604030504040204"/>
    <w:charset w:val="00"/>
    <w:family w:val="swiss"/>
    <w:pitch w:val="variable"/>
    <w:sig w:usb0="61002A87" w:usb1="80000000" w:usb2="00000008" w:usb3="00000000" w:csb0="000101FF" w:csb1="00000000"/>
    <w:embedRegular r:id="rId4" w:fontKey="{580CEC7E-643F-4CB0-8870-CF24BE282C89}"/>
  </w:font>
  <w:font w:name="Cambria">
    <w:panose1 w:val="02040503050406030204"/>
    <w:charset w:val="00"/>
    <w:family w:val="roman"/>
    <w:pitch w:val="variable"/>
    <w:sig w:usb0="A00002EF" w:usb1="4000004B" w:usb2="00000000" w:usb3="00000000" w:csb0="0000009F" w:csb1="00000000"/>
    <w:embedRegular r:id="rId5" w:fontKey="{61912117-3DEB-411D-A78F-F851C54F06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91CM09"/>
    <w:docVar w:name="CoverBillType" w:val="r"/>
    <w:docVar w:name="docpath" w:val="L:\Council\bills\RM\1191CM09.DOCX"/>
    <w:docVar w:name="dvBillNumber" w:val="380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2009-03-27T15:12:00Z</cp:lastPrinted>
  <dcterms:created xsi:type="dcterms:W3CDTF">2009-03-31T16:45:00Z</dcterms:created>
  <dcterms:modified xsi:type="dcterms:W3CDTF">2009-03-31T16:45:00Z</dcterms:modified>
</cp:coreProperties>
</file>