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9C4" w:rsidRDefault="00EF59C4">
      <w:pPr>
        <w:pStyle w:val="BillDots"/>
      </w:pPr>
      <w:r>
        <w:t>RECALLED</w:t>
      </w:r>
    </w:p>
    <w:p w:rsidR="00EF59C4" w:rsidRDefault="00EF59C4">
      <w:pPr>
        <w:pStyle w:val="BillDots"/>
      </w:pPr>
      <w:r>
        <w:t>May 19, 2009</w:t>
      </w:r>
    </w:p>
    <w:p w:rsidR="00EF59C4" w:rsidRDefault="00EF59C4">
      <w:pPr>
        <w:pStyle w:val="BillDots"/>
      </w:pPr>
    </w:p>
    <w:p w:rsidR="00EF59C4" w:rsidRPr="00EF59C4" w:rsidRDefault="00EF59C4" w:rsidP="00EF59C4">
      <w:pPr>
        <w:pStyle w:val="BillDots"/>
        <w:tabs>
          <w:tab w:val="clear" w:pos="216"/>
          <w:tab w:val="clear" w:pos="432"/>
          <w:tab w:val="clear" w:pos="648"/>
          <w:tab w:val="clear" w:pos="864"/>
          <w:tab w:val="clear" w:pos="1080"/>
          <w:tab w:val="clear" w:pos="1296"/>
          <w:tab w:val="clear" w:pos="5904"/>
          <w:tab w:val="right" w:pos="5933"/>
        </w:tabs>
      </w:pPr>
      <w:r>
        <w:tab/>
      </w:r>
      <w:r>
        <w:rPr>
          <w:b/>
          <w:sz w:val="36"/>
        </w:rPr>
        <w:t>H. 3813</w:t>
      </w:r>
    </w:p>
    <w:p w:rsidR="00EF59C4" w:rsidRDefault="00EF59C4">
      <w:pPr>
        <w:pStyle w:val="BillDots"/>
      </w:pPr>
    </w:p>
    <w:p w:rsidR="00EF59C4" w:rsidRDefault="00EF59C4" w:rsidP="00EF59C4">
      <w:pPr>
        <w:pStyle w:val="BillDots"/>
        <w:jc w:val="center"/>
      </w:pPr>
      <w:r>
        <w:t>Introduced by Rep. Harrison</w:t>
      </w:r>
    </w:p>
    <w:p w:rsidR="00EF59C4" w:rsidRDefault="00EF59C4">
      <w:pPr>
        <w:pStyle w:val="BillDots"/>
      </w:pPr>
    </w:p>
    <w:p w:rsidR="00EF59C4" w:rsidRDefault="00850ABD">
      <w:pPr>
        <w:pStyle w:val="BillDots"/>
      </w:pPr>
      <w:r>
        <w:t>S. Printed 5/19</w:t>
      </w:r>
      <w:r w:rsidR="00EF59C4">
        <w:t>/09--S.</w:t>
      </w:r>
    </w:p>
    <w:p w:rsidR="00EF59C4" w:rsidRDefault="00EF59C4">
      <w:pPr>
        <w:pStyle w:val="BillDots"/>
      </w:pPr>
      <w:r>
        <w:t>Read the first time April 14, 2009.</w:t>
      </w:r>
    </w:p>
    <w:p w:rsidR="00EF59C4" w:rsidRPr="00EF59C4" w:rsidRDefault="00EF59C4" w:rsidP="00EF59C4">
      <w:pPr>
        <w:pStyle w:val="BillDots"/>
        <w:jc w:val="center"/>
      </w:pPr>
      <w:r>
        <w:rPr>
          <w:u w:val="single"/>
        </w:rPr>
        <w:t>            </w:t>
      </w:r>
    </w:p>
    <w:p w:rsidR="00EF59C4" w:rsidRDefault="00EF59C4">
      <w:pPr>
        <w:pStyle w:val="BillDots"/>
      </w:pPr>
    </w:p>
    <w:p w:rsidR="0087120B" w:rsidRDefault="0087120B">
      <w:pPr>
        <w:pStyle w:val="BillDots"/>
        <w:sectPr w:rsidR="0087120B" w:rsidSect="008712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44BAB" w:rsidRDefault="00444BAB">
      <w:pPr>
        <w:pStyle w:val="BillDots"/>
      </w:pPr>
    </w:p>
    <w:p w:rsidR="00444BAB" w:rsidRDefault="00444BAB">
      <w:pPr>
        <w:pStyle w:val="Numbersforbill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THAT CROSSES GILLS CREEK ALONG SHADY LANE IN RICHLAND COUNTY “BURWELL D. MANNING, JR. BRIDGE” AND ERECT APPROPRIATE MARKERS OR SIGNS AT THIS BRIDGE THAT CONTAIN THE WORDS “BURWELL D. MANNING, JR. BRIDGE”.</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Burwell D. Manning, Jr. was born on February 6, 1930, in Richland County, and died on February 4, 2005;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Burwell D. Manning and Katherine Heath Manning Perry;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Manning attended Texas A&amp;M University, and later returned to Richland County to begin his life</w:t>
      </w:r>
      <w:r>
        <w:noBreakHyphen/>
        <w:t>long passion of farming in the Bluff Road area of Richland County.  In his peak years, Mr. Manning farmed approximately ten thousand acres;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involved in numerous business ventures that have been the driving force for economic development throughout the State.  These projects include:  (1) being a principal associate grower and processor for Coker Pedigreed Seed Company from the 1960s through the 1980s; (2) donating the property upon which Heathwood Hall Academy stands; and (3) engineering the sale of nearly five thousand acres of farmland to a group of Myrtle Beach developers to construct a “city within a city” along the Congaree River in Richland County; and</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pay tribute to Mr. Manning’s legacy by naming a bridge in Richland County in his honor.  Now, therefore, </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bridge that crosses Gills Creek along Shady Lane in Richland County “Burwell D. Manning, Jr. Bridge” and erect appropriate markers or signs at this bridge that contain the words “Burwell D. Manning, Jr. Bridge”.</w:t>
      </w:r>
    </w:p>
    <w:p w:rsidR="00444BAB" w:rsidRDefault="00444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44BAB" w:rsidRDefault="008712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BAB" w:rsidRDefault="00444BAB" w:rsidP="005031B4">
      <w:pPr>
        <w:suppressAutoHyphens/>
      </w:pPr>
    </w:p>
    <w:sectPr w:rsidR="00444BAB" w:rsidSect="008712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4BAB" w:rsidRDefault="0087120B">
      <w:r>
        <w:separator/>
      </w:r>
    </w:p>
  </w:endnote>
  <w:endnote w:type="continuationSeparator" w:id="1">
    <w:p w:rsidR="00444BAB" w:rsidRDefault="008712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59A5BA-0487-4CD7-8D1B-70659B59EB25}"/>
    <w:embedBold r:id="rId2" w:fontKey="{37DF0C00-7684-408C-95E7-5AD46E726E46}"/>
  </w:font>
  <w:font w:name="Calibri">
    <w:panose1 w:val="020F0502020204030204"/>
    <w:charset w:val="00"/>
    <w:family w:val="swiss"/>
    <w:pitch w:val="variable"/>
    <w:sig w:usb0="A00002EF" w:usb1="4000207B" w:usb2="00000000" w:usb3="00000000" w:csb0="0000009F" w:csb1="00000000"/>
    <w:embedRegular r:id="rId3" w:fontKey="{E5F3A813-E595-4CA4-B690-FE83975E006F}"/>
  </w:font>
  <w:font w:name="Tahoma">
    <w:panose1 w:val="020B0604030504040204"/>
    <w:charset w:val="00"/>
    <w:family w:val="swiss"/>
    <w:pitch w:val="variable"/>
    <w:sig w:usb0="61002A87" w:usb1="80000000" w:usb2="00000008" w:usb3="00000000" w:csb0="000101FF" w:csb1="00000000"/>
    <w:embedRegular r:id="rId4" w:fontKey="{D8F826A3-6990-473F-9C69-84225AFAF6F6}"/>
  </w:font>
  <w:font w:name="Cambria">
    <w:panose1 w:val="02040503050406030204"/>
    <w:charset w:val="00"/>
    <w:family w:val="roman"/>
    <w:pitch w:val="variable"/>
    <w:sig w:usb0="A00002EF" w:usb1="4000004B" w:usb2="00000000" w:usb3="00000000" w:csb0="0000009F" w:csb1="00000000"/>
    <w:embedRegular r:id="rId5" w:fontKey="{E70C089A-1839-4CDF-9F7E-474F99B1CF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BAB" w:rsidRDefault="0087120B">
    <w:pPr>
      <w:pStyle w:val="Footer"/>
      <w:tabs>
        <w:tab w:val="clear" w:pos="4680"/>
        <w:tab w:val="clear" w:pos="9360"/>
        <w:tab w:val="center" w:pos="2995"/>
      </w:tabs>
      <w:spacing w:before="120"/>
    </w:pPr>
    <w:r>
      <w:t>[3813-</w:t>
    </w:r>
    <w:fldSimple w:instr=" PAGE  \* MERGEFORMAT ">
      <w:r w:rsidR="005031B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0B" w:rsidRDefault="0087120B">
    <w:pPr>
      <w:pStyle w:val="Footer"/>
      <w:tabs>
        <w:tab w:val="clear" w:pos="4680"/>
        <w:tab w:val="clear" w:pos="9360"/>
        <w:tab w:val="center" w:pos="2995"/>
      </w:tabs>
      <w:spacing w:before="120"/>
    </w:pPr>
    <w:r>
      <w:t>[3813]</w:t>
    </w:r>
    <w:r>
      <w:tab/>
    </w:r>
    <w:fldSimple w:instr=" PAGE  \* MERGEFORMAT ">
      <w:r w:rsidR="005031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4BAB" w:rsidRDefault="0087120B">
      <w:r>
        <w:separator/>
      </w:r>
    </w:p>
  </w:footnote>
  <w:footnote w:type="continuationSeparator" w:id="1">
    <w:p w:rsidR="00444BAB" w:rsidRDefault="0087120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47CM09"/>
    <w:docVar w:name="CoverBillType" w:val="c"/>
    <w:docVar w:name="docpath" w:val="L:\Council\bills\SWB\5847CM09.DOCX"/>
    <w:docVar w:name="dvBillNumber" w:val="3813"/>
    <w:docVar w:name="dvBillNumberPrefix" w:val="H. "/>
    <w:docVar w:name="dvOriginalBody" w:val="House"/>
    <w:docVar w:name="dvSteno" w:val="SWB"/>
    <w:docVar w:name="NameofBody" w:val="h"/>
    <w:docVar w:name="vgroup2" w:val="Council"/>
  </w:docVars>
  <w:rsids>
    <w:rsidRoot w:val="00444BAB"/>
    <w:rsid w:val="00061BC1"/>
    <w:rsid w:val="00444BAB"/>
    <w:rsid w:val="005031B4"/>
    <w:rsid w:val="00786ECB"/>
    <w:rsid w:val="00850ABD"/>
    <w:rsid w:val="0087120B"/>
    <w:rsid w:val="00D227B2"/>
    <w:rsid w:val="00E533A3"/>
    <w:rsid w:val="00EF59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BA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44BA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BAB"/>
    <w:rPr>
      <w:rFonts w:eastAsia="Times New Roman" w:cs="Times New Roman"/>
      <w:b/>
      <w:sz w:val="30"/>
      <w:szCs w:val="20"/>
    </w:rPr>
  </w:style>
  <w:style w:type="paragraph" w:styleId="Header">
    <w:name w:val="header"/>
    <w:basedOn w:val="Normal"/>
    <w:link w:val="HeaderChar"/>
    <w:uiPriority w:val="99"/>
    <w:semiHidden/>
    <w:unhideWhenUsed/>
    <w:rsid w:val="00444BAB"/>
    <w:pPr>
      <w:tabs>
        <w:tab w:val="center" w:pos="4320"/>
        <w:tab w:val="right" w:pos="8640"/>
      </w:tabs>
    </w:pPr>
  </w:style>
  <w:style w:type="character" w:customStyle="1" w:styleId="HeaderChar">
    <w:name w:val="Header Char"/>
    <w:basedOn w:val="DefaultParagraphFont"/>
    <w:link w:val="Header"/>
    <w:uiPriority w:val="99"/>
    <w:semiHidden/>
    <w:rsid w:val="00444BAB"/>
    <w:rPr>
      <w:rFonts w:eastAsia="Times New Roman" w:cs="Times New Roman"/>
      <w:szCs w:val="20"/>
    </w:rPr>
  </w:style>
  <w:style w:type="paragraph" w:styleId="Footer">
    <w:name w:val="footer"/>
    <w:basedOn w:val="Normal"/>
    <w:link w:val="FooterChar"/>
    <w:uiPriority w:val="99"/>
    <w:unhideWhenUsed/>
    <w:rsid w:val="00444BAB"/>
    <w:pPr>
      <w:tabs>
        <w:tab w:val="center" w:pos="4680"/>
        <w:tab w:val="right" w:pos="9360"/>
      </w:tabs>
    </w:pPr>
  </w:style>
  <w:style w:type="character" w:customStyle="1" w:styleId="FooterChar">
    <w:name w:val="Footer Char"/>
    <w:basedOn w:val="DefaultParagraphFont"/>
    <w:link w:val="Footer"/>
    <w:uiPriority w:val="99"/>
    <w:rsid w:val="00444BAB"/>
    <w:rPr>
      <w:rFonts w:eastAsia="Times New Roman" w:cs="Times New Roman"/>
      <w:szCs w:val="20"/>
    </w:rPr>
  </w:style>
  <w:style w:type="character" w:styleId="PageNumber">
    <w:name w:val="page number"/>
    <w:basedOn w:val="DefaultParagraphFont"/>
    <w:uiPriority w:val="99"/>
    <w:semiHidden/>
    <w:unhideWhenUsed/>
    <w:rsid w:val="00444BAB"/>
  </w:style>
  <w:style w:type="character" w:styleId="LineNumber">
    <w:name w:val="line number"/>
    <w:basedOn w:val="DefaultParagraphFont"/>
    <w:uiPriority w:val="99"/>
    <w:semiHidden/>
    <w:unhideWhenUsed/>
    <w:rsid w:val="00444BAB"/>
  </w:style>
  <w:style w:type="paragraph" w:customStyle="1" w:styleId="BillDots">
    <w:name w:val="Bill Dots"/>
    <w:basedOn w:val="Normal"/>
    <w:qFormat/>
    <w:rsid w:val="00444BA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44BAB"/>
    <w:pPr>
      <w:tabs>
        <w:tab w:val="right" w:pos="5904"/>
      </w:tabs>
    </w:pPr>
  </w:style>
  <w:style w:type="paragraph" w:styleId="BalloonText">
    <w:name w:val="Balloon Text"/>
    <w:basedOn w:val="Normal"/>
    <w:link w:val="BalloonTextChar"/>
    <w:uiPriority w:val="99"/>
    <w:semiHidden/>
    <w:unhideWhenUsed/>
    <w:rsid w:val="00444BAB"/>
    <w:rPr>
      <w:rFonts w:ascii="Tahoma" w:hAnsi="Tahoma" w:cs="Tahoma"/>
      <w:sz w:val="16"/>
      <w:szCs w:val="16"/>
    </w:rPr>
  </w:style>
  <w:style w:type="character" w:customStyle="1" w:styleId="BalloonTextChar">
    <w:name w:val="Balloon Text Char"/>
    <w:basedOn w:val="DefaultParagraphFont"/>
    <w:link w:val="BalloonText"/>
    <w:uiPriority w:val="99"/>
    <w:semiHidden/>
    <w:rsid w:val="00444B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2009-05-20T00:02:00Z</cp:lastPrinted>
  <dcterms:created xsi:type="dcterms:W3CDTF">2009-05-20T00:02:00Z</dcterms:created>
  <dcterms:modified xsi:type="dcterms:W3CDTF">2009-05-20T00:02:00Z</dcterms:modified>
</cp:coreProperties>
</file>