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INNOVATIVE EFFORTS OF MIDLANDS BIOFUELS IN FAIRFIELD COUNTY AND TO COMMEND THE CORPORATE LEADERSHIP FOR OUTSTANDING WORK TO IMPROVE THE ENVIRONMENT OF OUR BEAUTIFUL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historic Winnsboro, Midlands Biofuels has led the way in South Carolina in the production of a number of Bio</w:t>
      </w:r>
      <w:r>
        <w:noBreakHyphen/>
        <w:t>Products through the recycling of waste by</w:t>
      </w:r>
      <w:r>
        <w:noBreakHyphen/>
        <w:t>products;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enterprise seeks not only to reduce potentially damaging effects of Waste Vegetable Oil (WVO) to the environment, but also to convert this reusable product into useful biodiesel, a cleaner</w:t>
      </w:r>
      <w:r>
        <w:noBreakHyphen/>
        <w:t>burning renewable fuel, made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Midlands Biofuels offers local restaurants a seamless transition of waste oil collection services by providing collection containers and picking up the oil regardless of the quantity;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Midlands Biofuels further promotes these restaurants as environmentally friendly businesses to the community and offers them discounted Biodiesel fuel prices;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increased use of Biodiesel in the United States, the production of that fuel in South Carolina has opened new industry that offers jobs to South Carolinians and revenue to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offering a variety of Bio</w:t>
      </w:r>
      <w:r>
        <w:noBreakHyphen/>
        <w:t>Products and engine</w:t>
      </w:r>
      <w:r>
        <w:noBreakHyphen/>
        <w:t xml:space="preserve">fuel services to the community has enabled this corporation to set a </w:t>
      </w:r>
      <w:r>
        <w:lastRenderedPageBreak/>
        <w:t>high standard for South Carolina in order to make our State environmentally sound for us and for our posterity;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contributions of Midlands Biofuels and are pleased to commend this company for its contributions to South Carolina’s industry and environment.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innovative efforts of Midlands Biofuels in Fairfield County and commend the corporate leadership for outstanding work to improve the environment of our beautiful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Midlands Biofuels.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5323AA-6EF2-4013-B664-A2BDA158F043}"/>
    <w:embedBold r:id="rId2" w:fontKey="{3E473006-AFD7-4EA7-98B1-4F0BC691266B}"/>
  </w:font>
  <w:font w:name="Calibri">
    <w:panose1 w:val="020F0502020204030204"/>
    <w:charset w:val="00"/>
    <w:family w:val="swiss"/>
    <w:pitch w:val="variable"/>
    <w:sig w:usb0="A00002EF" w:usb1="4000207B" w:usb2="00000000" w:usb3="00000000" w:csb0="0000009F" w:csb1="00000000"/>
    <w:embedRegular r:id="rId3" w:fontKey="{A0242659-7DBD-44D4-8D86-9F38151C6BCD}"/>
  </w:font>
  <w:font w:name="Cambria">
    <w:panose1 w:val="02040503050406030204"/>
    <w:charset w:val="00"/>
    <w:family w:val="roman"/>
    <w:pitch w:val="variable"/>
    <w:sig w:usb0="A00002EF" w:usb1="4000004B" w:usb2="00000000" w:usb3="00000000" w:csb0="0000009F" w:csb1="00000000"/>
    <w:embedRegular r:id="rId4" w:fontKey="{BD764D83-4C77-4CA2-85B3-9D747977B3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8DW09"/>
    <w:docVar w:name="CoverBillType" w:val="r"/>
    <w:docVar w:name="docpath" w:val="L:\Council\bills\GM\24308DW09.DOCX"/>
    <w:docVar w:name="dvBillNumber" w:val="3824"/>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2009-03-11T14:27:00Z</cp:lastPrinted>
  <dcterms:created xsi:type="dcterms:W3CDTF">2009-03-31T19:21:00Z</dcterms:created>
  <dcterms:modified xsi:type="dcterms:W3CDTF">2009-03-31T19:21:00Z</dcterms:modified>
</cp:coreProperties>
</file>