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3BF1" w:rsidRDefault="00AE3BF1">
      <w:pPr>
        <w:pStyle w:val="BillDots"/>
      </w:pPr>
      <w:r>
        <w:t>COMMITTEE REPORT</w:t>
      </w:r>
    </w:p>
    <w:p w:rsidR="00AE3BF1" w:rsidRDefault="00AE3BF1">
      <w:pPr>
        <w:pStyle w:val="BillDots"/>
      </w:pPr>
      <w:r>
        <w:t>January 20, 2010</w:t>
      </w:r>
    </w:p>
    <w:p w:rsidR="00AE3BF1" w:rsidRDefault="00AE3BF1">
      <w:pPr>
        <w:pStyle w:val="BillDots"/>
      </w:pPr>
    </w:p>
    <w:p w:rsidR="00AE3BF1" w:rsidRPr="00AE3BF1" w:rsidRDefault="00AE3BF1" w:rsidP="00AE3BF1">
      <w:pPr>
        <w:pStyle w:val="BillDots"/>
        <w:tabs>
          <w:tab w:val="clear" w:pos="216"/>
          <w:tab w:val="clear" w:pos="432"/>
          <w:tab w:val="clear" w:pos="648"/>
          <w:tab w:val="clear" w:pos="864"/>
          <w:tab w:val="clear" w:pos="1080"/>
          <w:tab w:val="clear" w:pos="1296"/>
          <w:tab w:val="clear" w:pos="5904"/>
          <w:tab w:val="right" w:pos="5933"/>
        </w:tabs>
      </w:pPr>
      <w:r>
        <w:tab/>
      </w:r>
      <w:r>
        <w:rPr>
          <w:b/>
          <w:sz w:val="36"/>
        </w:rPr>
        <w:t>H. 3871</w:t>
      </w:r>
    </w:p>
    <w:p w:rsidR="00AE3BF1" w:rsidRDefault="00AE3BF1">
      <w:pPr>
        <w:pStyle w:val="BillDots"/>
      </w:pPr>
    </w:p>
    <w:p w:rsidR="00AE3BF1" w:rsidRDefault="00AE3BF1" w:rsidP="00AE3BF1">
      <w:pPr>
        <w:pStyle w:val="BillDots"/>
        <w:jc w:val="center"/>
      </w:pPr>
      <w:r>
        <w:t>Introduced by Reps. Harvin, Hosey and Jefferson</w:t>
      </w:r>
    </w:p>
    <w:p w:rsidR="00AE3BF1" w:rsidRDefault="00AE3BF1">
      <w:pPr>
        <w:pStyle w:val="BillDots"/>
      </w:pPr>
    </w:p>
    <w:p w:rsidR="00AE3BF1" w:rsidRDefault="00AE3BF1">
      <w:pPr>
        <w:pStyle w:val="BillDots"/>
      </w:pPr>
      <w:r>
        <w:t>S. Printed 1/20/10--H.</w:t>
      </w:r>
    </w:p>
    <w:p w:rsidR="00AE3BF1" w:rsidRDefault="00AE3BF1">
      <w:pPr>
        <w:pStyle w:val="BillDots"/>
      </w:pPr>
      <w:r>
        <w:t>Read the first time April 2, 2009.</w:t>
      </w:r>
    </w:p>
    <w:p w:rsidR="00AE3BF1" w:rsidRPr="00AE3BF1" w:rsidRDefault="00AE3BF1" w:rsidP="00AE3BF1">
      <w:pPr>
        <w:pStyle w:val="BillDots"/>
        <w:jc w:val="center"/>
      </w:pPr>
      <w:r>
        <w:rPr>
          <w:u w:val="single"/>
        </w:rPr>
        <w:t>            </w:t>
      </w:r>
    </w:p>
    <w:p w:rsidR="00AE3BF1" w:rsidRDefault="00AE3BF1">
      <w:pPr>
        <w:pStyle w:val="BillDots"/>
      </w:pPr>
    </w:p>
    <w:p w:rsidR="00AE3BF1" w:rsidRDefault="00AE3BF1" w:rsidP="00AE3BF1">
      <w:pPr>
        <w:pStyle w:val="BillDots"/>
        <w:jc w:val="center"/>
        <w:rPr>
          <w:b/>
        </w:rPr>
      </w:pPr>
      <w:r>
        <w:rPr>
          <w:b/>
        </w:rPr>
        <w:t>THE COMMITTEE ON MEDICAL,</w:t>
      </w:r>
    </w:p>
    <w:p w:rsidR="00AE3BF1" w:rsidRPr="00AE3BF1" w:rsidRDefault="00AE3BF1" w:rsidP="00AE3BF1">
      <w:pPr>
        <w:pStyle w:val="BillDots"/>
        <w:jc w:val="center"/>
      </w:pPr>
      <w:r>
        <w:rPr>
          <w:b/>
        </w:rPr>
        <w:t>MILITARY, PUBLIC AND MUNICIPAL AFFAIRS</w:t>
      </w:r>
    </w:p>
    <w:p w:rsidR="00AE3BF1" w:rsidRDefault="00AE3BF1">
      <w:pPr>
        <w:pStyle w:val="BillDots"/>
      </w:pPr>
      <w:r>
        <w:tab/>
        <w:t>To whom was referred a Bill (H. 3871) to amend the Code of Laws of South Carolina, 1976, by adding Section 44</w:t>
      </w:r>
      <w:r>
        <w:noBreakHyphen/>
        <w:t>29</w:t>
      </w:r>
      <w:r>
        <w:noBreakHyphen/>
        <w:t>15 so as to specify reporting requirements for laboratories that test for infectious, etc., respectfully</w:t>
      </w:r>
    </w:p>
    <w:p w:rsidR="00AE3BF1" w:rsidRPr="00AE3BF1" w:rsidRDefault="00AE3BF1" w:rsidP="00AE3BF1">
      <w:pPr>
        <w:pStyle w:val="BillDots"/>
        <w:jc w:val="center"/>
      </w:pPr>
      <w:r>
        <w:rPr>
          <w:b/>
        </w:rPr>
        <w:t>REPORT:</w:t>
      </w:r>
    </w:p>
    <w:p w:rsidR="00AE3BF1" w:rsidRDefault="00AE3BF1">
      <w:pPr>
        <w:pStyle w:val="BillDots"/>
      </w:pPr>
      <w:r>
        <w:tab/>
        <w:t>That they have duly and carefully considered the same and recommend that the same do pass:</w:t>
      </w:r>
    </w:p>
    <w:p w:rsidR="00AE3BF1" w:rsidRDefault="00AE3BF1">
      <w:pPr>
        <w:pStyle w:val="BillDots"/>
      </w:pPr>
    </w:p>
    <w:p w:rsidR="00AE3BF1" w:rsidRDefault="00AE3BF1">
      <w:pPr>
        <w:pStyle w:val="BillDots"/>
      </w:pPr>
      <w:r>
        <w:t>LEON HOWARD for Committee.</w:t>
      </w:r>
    </w:p>
    <w:p w:rsidR="00AE3BF1" w:rsidRPr="00AE3BF1" w:rsidRDefault="00AE3BF1" w:rsidP="00AE3BF1">
      <w:pPr>
        <w:pStyle w:val="BillDots"/>
        <w:jc w:val="center"/>
      </w:pPr>
      <w:r>
        <w:rPr>
          <w:u w:val="single"/>
        </w:rPr>
        <w:t>            </w:t>
      </w:r>
    </w:p>
    <w:p w:rsidR="00AE3BF1" w:rsidRDefault="00AE3BF1">
      <w:pPr>
        <w:pStyle w:val="BillDots"/>
      </w:pPr>
    </w:p>
    <w:p w:rsidR="00AE3BF1" w:rsidRPr="00AE3BF1" w:rsidRDefault="00AE3BF1" w:rsidP="00AE3BF1">
      <w:pPr>
        <w:pStyle w:val="BillDots"/>
        <w:jc w:val="center"/>
      </w:pPr>
      <w:r>
        <w:rPr>
          <w:b/>
          <w:u w:val="single"/>
        </w:rPr>
        <w:t>STATEMENT OF ESTIMATED FISCAL IMPACT</w:t>
      </w:r>
    </w:p>
    <w:p w:rsidR="00AE3BF1" w:rsidRPr="008B09A3" w:rsidRDefault="00AE3BF1" w:rsidP="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B09A3">
        <w:rPr>
          <w:szCs w:val="22"/>
        </w:rPr>
        <w:t>ESTIMATED FISCAL IMPACT ON GENERAL FUND EXPENDITURES:</w:t>
      </w:r>
    </w:p>
    <w:p w:rsidR="00AE3BF1" w:rsidRPr="008B09A3" w:rsidRDefault="00AE3BF1" w:rsidP="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B09A3">
        <w:rPr>
          <w:szCs w:val="22"/>
        </w:rPr>
        <w:t>$0 (No additional expenditures or savings are expected)</w:t>
      </w:r>
    </w:p>
    <w:p w:rsidR="00AE3BF1" w:rsidRPr="008B09A3" w:rsidRDefault="00AE3BF1" w:rsidP="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B09A3">
        <w:rPr>
          <w:szCs w:val="22"/>
        </w:rPr>
        <w:t>ESTIMATED FISCAL IMPACT ON FEDERAL &amp; OTHER FUND EXPENDITURES:</w:t>
      </w:r>
    </w:p>
    <w:p w:rsidR="00AE3BF1" w:rsidRPr="008B09A3" w:rsidRDefault="00AE3BF1" w:rsidP="00AE3BF1">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Start w:id="2" w:name="c"/>
      <w:bookmarkEnd w:id="1"/>
      <w:bookmarkEnd w:id="2"/>
      <w:r w:rsidRPr="008B09A3">
        <w:rPr>
          <w:szCs w:val="22"/>
        </w:rPr>
        <w:t>A Cost to Federal and/or Other Funds (see below)</w:t>
      </w:r>
    </w:p>
    <w:p w:rsidR="00AE3BF1" w:rsidRPr="008B09A3" w:rsidRDefault="00AE3BF1" w:rsidP="00AE3B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B09A3">
        <w:rPr>
          <w:b/>
          <w:szCs w:val="22"/>
        </w:rPr>
        <w:lastRenderedPageBreak/>
        <w:t>EXPLANATION OF IMPACT:</w:t>
      </w:r>
    </w:p>
    <w:p w:rsidR="00AE3BF1" w:rsidRPr="008B09A3" w:rsidRDefault="00AE3BF1" w:rsidP="00AE3BF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8B09A3">
        <w:rPr>
          <w:szCs w:val="22"/>
        </w:rPr>
        <w:t xml:space="preserve">The Department of Health &amp; Environmental Control (DHEC) reports that there will be no fiscal impact on the General Fund of the State associated with the provisions of this </w:t>
      </w:r>
      <w:r>
        <w:rPr>
          <w:szCs w:val="22"/>
        </w:rPr>
        <w:t>b</w:t>
      </w:r>
      <w:r w:rsidRPr="008B09A3">
        <w:rPr>
          <w:szCs w:val="22"/>
        </w:rPr>
        <w:t>ill.  The cost of the additional responsibilities placed on DHEC will be covered by federal grants. DHEC indicates that the additional workload will require 0.25 FTE at an annual cost of $19,543 (including $17,325 in salary and fringes and $2,218 in operating expenses).</w:t>
      </w:r>
    </w:p>
    <w:p w:rsidR="00AE3BF1" w:rsidRDefault="00AE3BF1" w:rsidP="00AE3BF1">
      <w:pPr>
        <w:pStyle w:val="BillDots"/>
        <w:keepNext/>
      </w:pPr>
    </w:p>
    <w:p w:rsidR="00AE3BF1" w:rsidRDefault="00AE3BF1" w:rsidP="00AE3BF1">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AE3BF1" w:rsidRDefault="00AE3BF1" w:rsidP="00AE3BF1">
      <w:pPr>
        <w:pStyle w:val="BillDots"/>
        <w:keepNext/>
        <w:tabs>
          <w:tab w:val="clear" w:pos="216"/>
          <w:tab w:val="clear" w:pos="432"/>
          <w:tab w:val="clear" w:pos="648"/>
          <w:tab w:val="clear" w:pos="864"/>
          <w:tab w:val="clear" w:pos="1080"/>
          <w:tab w:val="clear" w:pos="1296"/>
          <w:tab w:val="clear" w:pos="5904"/>
          <w:tab w:val="left" w:pos="3024"/>
        </w:tabs>
      </w:pPr>
      <w:r>
        <w:tab/>
        <w:t>Harry Bell</w:t>
      </w:r>
    </w:p>
    <w:p w:rsidR="00AE3BF1" w:rsidRPr="00AE3BF1" w:rsidRDefault="00AE3BF1" w:rsidP="00AE3BF1">
      <w:pPr>
        <w:pStyle w:val="BillDots"/>
        <w:keepNext/>
        <w:tabs>
          <w:tab w:val="clear" w:pos="216"/>
          <w:tab w:val="clear" w:pos="432"/>
          <w:tab w:val="clear" w:pos="648"/>
          <w:tab w:val="clear" w:pos="864"/>
          <w:tab w:val="clear" w:pos="1080"/>
          <w:tab w:val="clear" w:pos="1296"/>
          <w:tab w:val="clear" w:pos="5904"/>
          <w:tab w:val="left" w:pos="3024"/>
        </w:tabs>
      </w:pPr>
      <w:r>
        <w:tab/>
        <w:t>Office of State Budget</w:t>
      </w:r>
    </w:p>
    <w:p w:rsidR="00AE3BF1" w:rsidRDefault="00AE3BF1">
      <w:pPr>
        <w:pStyle w:val="BillDots"/>
      </w:pPr>
    </w:p>
    <w:p w:rsidR="00AE3BF1" w:rsidRDefault="00AE3BF1">
      <w:pPr>
        <w:pStyle w:val="BillDots"/>
        <w:sectPr w:rsidR="00AE3BF1" w:rsidSect="00AE3BF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37F4" w:rsidRDefault="00FC37F4">
      <w:pPr>
        <w:pStyle w:val="BillDots"/>
      </w:pPr>
    </w:p>
    <w:p w:rsidR="00FC37F4" w:rsidRDefault="00FC37F4">
      <w:pPr>
        <w:pStyle w:val="Numbersforbill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44</w:t>
      </w:r>
      <w:r>
        <w:noBreakHyphen/>
        <w:t>29</w:t>
      </w:r>
      <w:r>
        <w:noBreakHyphen/>
        <w:t>15 SO AS TO SPECIFY REPORTING REQUIREMENTS FOR LABORATORIES THAT TEST FOR INFECTIOUS OR OTHER DISEASES REQUIRED BY THE DEPARTMENT OF HEALTH AND ENVIRONMENTAL CONTROL TO BE REPORTED AND TO PROVIDE A CIVIL MONETARY PENALTY FOR VIOLATIONS.</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29, Title 44 of the 1976 Code is amended by adding:</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29</w:t>
      </w:r>
      <w:r>
        <w:noBreakHyphen/>
        <w:t>15.</w:t>
      </w:r>
      <w:r>
        <w:tab/>
        <w:t>(A)</w:t>
      </w:r>
      <w:r>
        <w:tab/>
        <w:t>A laboratory, within or outside the State, responsible for performing a test for any of the infectious or other diseases required by the Department of Health and Environmental Control to be reported pursuant to Section 44</w:t>
      </w:r>
      <w:r>
        <w:noBreakHyphen/>
        <w:t>29</w:t>
      </w:r>
      <w:r>
        <w:noBreakHyphen/>
        <w:t>10, shall report positive or reactive tests to the department.  This includes, but is not limited to, all laboratories, within or outside the State, which collect specimens in South Carolina or which receive the initial order for testing from a practitioner, blood bank, plasmapheresis center, or other health care provider located in South Carolina.  The department also may require that all results of certain, specifically identified laboratory tests be reported.  All reports must be submitted within the time frame and in the form and manner designated by the department.</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Laboratories, within or outside the State, which perform tests as described in subsection (A) and which determine positive or reactive test results, shall, if required by the department, provide clinical specimens and isolates to the department or another laboratory designated by the department for further testing to determine incidence and other epidemiological information.  These clinical specimens and isolates must be submitted within the time frame and in the form and manner designated by the department.  The testing must be performed for epidemiological surveillance only; source consent is not required, and results are not required to be returned to the source patient or physician.  The clinical specimens and isolates must be destroyed after tests are successfully completed, unless otherwise directed by the department.</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Persons and entities, which are required to report test results to the department pursuant to this section and which send clinical specimens and isolates out of state for testing, are responsible for ensuring that results are reported and clinical specimens and isolates are submitted to the department, or a laboratory designated by the department, as required under this section and related regulations.</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a laboratory forwards clinical specimens and isolates out of state for testing, the originating laboratory retains the duty to comply with this section and related regulations, either by:</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reporting the results, providing the name and address of the testing laboratory, and submitting the clinical specimens and isolates to the department; or</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ensuring that the results are reported and that the clinical specimens and isolates are submitted to the department or another laboratory designated by the department.</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laboratory, or other entity violating a provision of this section or related regulations is subject to a civil monetary penalty of not more than one thousand dollars for the first offense and not more than five thousand dollars for each subsequent offense.  Each instance of noncompliance constitutes a separate violation and offense.”</w:t>
      </w:r>
    </w:p>
    <w:p w:rsidR="00FC37F4" w:rsidRDefault="00FC3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37F4" w:rsidRDefault="00AE3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37F4" w:rsidRDefault="00FC37F4" w:rsidP="00B977F9">
      <w:pPr>
        <w:suppressAutoHyphens/>
      </w:pPr>
    </w:p>
    <w:sectPr w:rsidR="00FC37F4" w:rsidSect="00AE3BF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37F4" w:rsidRDefault="00AE3BF1">
      <w:r>
        <w:separator/>
      </w:r>
    </w:p>
  </w:endnote>
  <w:endnote w:type="continuationSeparator" w:id="0">
    <w:p w:rsidR="00FC37F4" w:rsidRDefault="00AE3BF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D47A73-4266-4754-AF7A-E6BA8050B4A1}"/>
    <w:embedBold r:id="rId2" w:fontKey="{F841AE41-E2C6-40E9-BD53-3B957A08B4B5}"/>
    <w:embedItalic r:id="rId3" w:fontKey="{27FD77A0-68F4-4AD0-839E-1B34102DA40E}"/>
  </w:font>
  <w:font w:name="Calibri">
    <w:panose1 w:val="020F0502020204030204"/>
    <w:charset w:val="00"/>
    <w:family w:val="swiss"/>
    <w:pitch w:val="variable"/>
    <w:sig w:usb0="A00002EF" w:usb1="4000207B" w:usb2="00000000" w:usb3="00000000" w:csb0="0000009F" w:csb1="00000000"/>
    <w:embedRegular r:id="rId4" w:fontKey="{C2216FDA-8520-40F2-BC64-A898B46C91E6}"/>
  </w:font>
  <w:font w:name="Tahoma">
    <w:panose1 w:val="020B0604030504040204"/>
    <w:charset w:val="00"/>
    <w:family w:val="swiss"/>
    <w:pitch w:val="variable"/>
    <w:sig w:usb0="61002A87" w:usb1="80000000" w:usb2="00000008" w:usb3="00000000" w:csb0="000101FF" w:csb1="00000000"/>
    <w:embedRegular r:id="rId5" w:fontKey="{CEC68CD2-6D18-452A-AB79-D241172C9318}"/>
  </w:font>
  <w:font w:name="Cambria">
    <w:panose1 w:val="02040503050406030204"/>
    <w:charset w:val="00"/>
    <w:family w:val="roman"/>
    <w:pitch w:val="variable"/>
    <w:sig w:usb0="A00002EF" w:usb1="4000004B" w:usb2="00000000" w:usb3="00000000" w:csb0="0000009F" w:csb1="00000000"/>
    <w:embedRegular r:id="rId6" w:fontKey="{E104C6D1-640C-4C38-A921-3BF7ECC490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7F4" w:rsidRDefault="00AE3BF1">
    <w:pPr>
      <w:pStyle w:val="Footer"/>
      <w:tabs>
        <w:tab w:val="clear" w:pos="4680"/>
        <w:tab w:val="clear" w:pos="9360"/>
        <w:tab w:val="center" w:pos="2995"/>
      </w:tabs>
      <w:spacing w:before="120"/>
    </w:pPr>
    <w:r>
      <w:t>[3871-</w:t>
    </w:r>
    <w:fldSimple w:instr=" PAGE  \* MERGEFORMAT ">
      <w:r w:rsidR="00B977F9">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3BF1" w:rsidRDefault="00AE3BF1">
    <w:pPr>
      <w:pStyle w:val="Footer"/>
      <w:tabs>
        <w:tab w:val="clear" w:pos="4680"/>
        <w:tab w:val="clear" w:pos="9360"/>
        <w:tab w:val="center" w:pos="2995"/>
      </w:tabs>
      <w:spacing w:before="120"/>
    </w:pPr>
    <w:r>
      <w:t>[3871]</w:t>
    </w:r>
    <w:r>
      <w:tab/>
    </w:r>
    <w:fldSimple w:instr=" PAGE  \* MERGEFORMAT ">
      <w:r w:rsidR="00B977F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37F4" w:rsidRDefault="00AE3BF1">
      <w:r>
        <w:separator/>
      </w:r>
    </w:p>
  </w:footnote>
  <w:footnote w:type="continuationSeparator" w:id="0">
    <w:p w:rsidR="00FC37F4" w:rsidRDefault="00AE3BF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72AC09"/>
    <w:docVar w:name="CoverBillType" w:val="b"/>
    <w:docVar w:name="docpath" w:val="L:\Council\bills\NBD\11372AC09.DOCX"/>
    <w:docVar w:name="dvBillNumber" w:val="3871"/>
    <w:docVar w:name="dvBillNumberPrefix" w:val="H. "/>
    <w:docVar w:name="dvOriginalBody" w:val="House"/>
    <w:docVar w:name="dvSteno" w:val="NBD"/>
    <w:docVar w:name="NameofBody" w:val="h"/>
    <w:docVar w:name="vgroup2" w:val="Council"/>
  </w:docVars>
  <w:rsids>
    <w:rsidRoot w:val="00FC37F4"/>
    <w:rsid w:val="0005558E"/>
    <w:rsid w:val="001375F9"/>
    <w:rsid w:val="00AE3BF1"/>
    <w:rsid w:val="00AE757D"/>
    <w:rsid w:val="00B977F9"/>
    <w:rsid w:val="00CF3596"/>
    <w:rsid w:val="00FC37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37F4"/>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C37F4"/>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37F4"/>
    <w:rPr>
      <w:rFonts w:eastAsia="Times New Roman" w:cs="Times New Roman"/>
      <w:b/>
      <w:sz w:val="30"/>
      <w:szCs w:val="20"/>
    </w:rPr>
  </w:style>
  <w:style w:type="paragraph" w:styleId="Header">
    <w:name w:val="header"/>
    <w:basedOn w:val="Normal"/>
    <w:link w:val="HeaderChar"/>
    <w:unhideWhenUsed/>
    <w:rsid w:val="00FC37F4"/>
    <w:pPr>
      <w:tabs>
        <w:tab w:val="center" w:pos="4320"/>
        <w:tab w:val="right" w:pos="8640"/>
      </w:tabs>
    </w:pPr>
  </w:style>
  <w:style w:type="character" w:customStyle="1" w:styleId="HeaderChar">
    <w:name w:val="Header Char"/>
    <w:basedOn w:val="DefaultParagraphFont"/>
    <w:link w:val="Header"/>
    <w:rsid w:val="00FC37F4"/>
    <w:rPr>
      <w:rFonts w:eastAsia="Times New Roman" w:cs="Times New Roman"/>
      <w:szCs w:val="20"/>
    </w:rPr>
  </w:style>
  <w:style w:type="paragraph" w:styleId="Footer">
    <w:name w:val="footer"/>
    <w:basedOn w:val="Normal"/>
    <w:link w:val="FooterChar"/>
    <w:uiPriority w:val="99"/>
    <w:unhideWhenUsed/>
    <w:rsid w:val="00FC37F4"/>
    <w:pPr>
      <w:tabs>
        <w:tab w:val="center" w:pos="4680"/>
        <w:tab w:val="right" w:pos="9360"/>
      </w:tabs>
    </w:pPr>
  </w:style>
  <w:style w:type="character" w:customStyle="1" w:styleId="FooterChar">
    <w:name w:val="Footer Char"/>
    <w:basedOn w:val="DefaultParagraphFont"/>
    <w:link w:val="Footer"/>
    <w:uiPriority w:val="99"/>
    <w:rsid w:val="00FC37F4"/>
    <w:rPr>
      <w:rFonts w:eastAsia="Times New Roman" w:cs="Times New Roman"/>
      <w:szCs w:val="20"/>
    </w:rPr>
  </w:style>
  <w:style w:type="character" w:styleId="PageNumber">
    <w:name w:val="page number"/>
    <w:basedOn w:val="DefaultParagraphFont"/>
    <w:uiPriority w:val="99"/>
    <w:semiHidden/>
    <w:unhideWhenUsed/>
    <w:rsid w:val="00FC37F4"/>
  </w:style>
  <w:style w:type="character" w:styleId="LineNumber">
    <w:name w:val="line number"/>
    <w:basedOn w:val="DefaultParagraphFont"/>
    <w:uiPriority w:val="99"/>
    <w:semiHidden/>
    <w:unhideWhenUsed/>
    <w:rsid w:val="00FC37F4"/>
  </w:style>
  <w:style w:type="paragraph" w:customStyle="1" w:styleId="BillDots">
    <w:name w:val="Bill Dots"/>
    <w:basedOn w:val="Normal"/>
    <w:qFormat/>
    <w:rsid w:val="00FC37F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C37F4"/>
    <w:pPr>
      <w:tabs>
        <w:tab w:val="right" w:pos="5904"/>
      </w:tabs>
    </w:pPr>
  </w:style>
  <w:style w:type="paragraph" w:styleId="BalloonText">
    <w:name w:val="Balloon Text"/>
    <w:basedOn w:val="Normal"/>
    <w:link w:val="BalloonTextChar"/>
    <w:uiPriority w:val="99"/>
    <w:semiHidden/>
    <w:unhideWhenUsed/>
    <w:rsid w:val="00FC37F4"/>
    <w:rPr>
      <w:rFonts w:ascii="Tahoma" w:hAnsi="Tahoma" w:cs="Tahoma"/>
      <w:sz w:val="16"/>
      <w:szCs w:val="16"/>
    </w:rPr>
  </w:style>
  <w:style w:type="character" w:customStyle="1" w:styleId="BalloonTextChar">
    <w:name w:val="Balloon Text Char"/>
    <w:basedOn w:val="DefaultParagraphFont"/>
    <w:link w:val="BalloonText"/>
    <w:uiPriority w:val="99"/>
    <w:semiHidden/>
    <w:rsid w:val="00FC37F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375F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95EA3-AB2E-462C-B5E9-3BE3ED8E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763</Words>
  <Characters>4116</Characters>
  <Application>Microsoft Office Word</Application>
  <DocSecurity>0</DocSecurity>
  <Lines>124</Lines>
  <Paragraphs>42</Paragraphs>
  <ScaleCrop>false</ScaleCrop>
  <Company> </Company>
  <LinksUpToDate>false</LinksUpToDate>
  <CharactersWithSpaces>4837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2009-03-26T17:47:00Z</cp:lastPrinted>
  <dcterms:created xsi:type="dcterms:W3CDTF">2010-01-21T00:10:00Z</dcterms:created>
  <dcterms:modified xsi:type="dcterms:W3CDTF">2010-01-21T00:10:00Z</dcterms:modified>
</cp:coreProperties>
</file>