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5B2" w:rsidRDefault="001D45B2">
      <w:pPr>
        <w:pStyle w:val="BillDot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BUNYAN M. CAVE, PROGRAM MANAGER OF THE SOUTH CAROLINA BUDGET &amp; CONTROL BOARD’S DIVISION OF STATE INFORMATION TECHNOLOGY, UPON THE OCCASION OF HIS RETIREMENT, TO COMMEND HIM FOR THIRTY YEARS OF DEDICATED </w:t>
      </w:r>
      <w:r>
        <w:t>SERVICE TO THE STATE OF SOUTH CAROLINA, AND TO EXTEND BEST WISHES FOR MUCH HAPPINESS AND FULFILLMENT IN ALL HIS FUTURE ENDEAVORS.</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w:t>
      </w:r>
      <w:r>
        <w:t>mselves as dedicated public servants; and</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Bunyan M. Cave, retiring program manager of the South Carolina Budget &amp; Control Board’s Division of State Information Technology, stands among their number as one much admired for his thirty years of </w:t>
      </w:r>
      <w:r>
        <w:t>distinguished service to the citizens of South Carolina; and</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extensive career in State government in 1979, he served first as a purchasing assistant for the South Carolina Budget &amp; Control Board’s Division of General Services. Then,</w:t>
      </w:r>
      <w:r>
        <w:t xml:space="preserve"> in 1984 Mr. Cave was selected as State Printing Officer for the Materials Management Office within the board’s Division of General Services. As State Printing Officer, he chaired the Materials Management Print Committee, which was charged with writing a m</w:t>
      </w:r>
      <w:r>
        <w:t>anual to govern all State printing contracts; and</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he was asked by Governor David Beasley to serve on the Governor’s Printing Committee and was instrumental in the consolidation of State publishing and printing facilities; and</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w:t>
      </w:r>
      <w:r>
        <w:t>2000, Mr. Cave was tapped to serve as executive assistant to the director of governmental policy for the board’s Division of the State Chief Information Officer. In this capacity, he used his knowledge of the State Legislature to assist the division direct</w:t>
      </w:r>
      <w:r>
        <w:t>or with writing policy and legislation for the division; and</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2004, he made his final move within the board in becoming program manager of the Division of State Information Technology, in which position he served as a customer advocate for loca</w:t>
      </w:r>
      <w:r>
        <w:t>l governments and State agencies; and</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affectionately known as BM to his colleagues and friends, Mr. Cave believes in committed involvement with his community. As part of that involvement, he serves as chairman of the board of trustees for Connie </w:t>
      </w:r>
      <w:r>
        <w:t xml:space="preserve">Maxwell Children’s Home, president of the board of trustees for the Jesse Powers Evangelistic Association, board member of South Carolina Government Management Information Sciences, and member of the South Carolina Independent Athletic Association and Red </w:t>
      </w:r>
      <w:r>
        <w:t>Bank Baptist Church.  Now, therefore,</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Bunyan M. Cave, program manager of the South Carolina B</w:t>
      </w:r>
      <w:r>
        <w:t>udget &amp; Control Board’s Division of State Information Technology, upon the occasion of his retirement, commend him for thirty years of dedicated service to the State of South Carolina, and extend best wishes for much happiness and fulfillment in all his fu</w:t>
      </w:r>
      <w:r>
        <w:t>ture endeavors.</w:t>
      </w:r>
    </w:p>
    <w:p w:rsidR="001D45B2" w:rsidRDefault="001D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75AB1">
        <w:t>presented</w:t>
      </w:r>
      <w:r>
        <w:t xml:space="preserve"> to Bunyan M. Cave.</w:t>
      </w:r>
    </w:p>
    <w:p w:rsidR="001D45B2" w:rsidRDefault="00805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45B2" w:rsidRDefault="001D45B2" w:rsidP="0080527F">
      <w:pPr>
        <w:suppressAutoHyphens/>
      </w:pPr>
    </w:p>
    <w:sectPr w:rsidR="001D45B2" w:rsidSect="001D4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45B2" w:rsidRDefault="0080527F">
      <w:r>
        <w:separator/>
      </w:r>
    </w:p>
  </w:endnote>
  <w:endnote w:type="continuationSeparator" w:id="1">
    <w:p w:rsidR="001D45B2" w:rsidRDefault="008052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DB4498-7539-4654-904A-AC4E3C27184E}"/>
    <w:embedBold r:id="rId2" w:fontKey="{306C2537-6876-43F9-BD8E-E3D0BC88D61C}"/>
  </w:font>
  <w:font w:name="Calibri">
    <w:panose1 w:val="020F0502020204030204"/>
    <w:charset w:val="00"/>
    <w:family w:val="swiss"/>
    <w:pitch w:val="variable"/>
    <w:sig w:usb0="A00002EF" w:usb1="4000207B" w:usb2="00000000" w:usb3="00000000" w:csb0="0000009F" w:csb1="00000000"/>
    <w:embedRegular r:id="rId3" w:fontKey="{D68FBB60-C797-403E-B00E-92CAF69FDE7B}"/>
  </w:font>
  <w:font w:name="Tahoma">
    <w:panose1 w:val="020B0604030504040204"/>
    <w:charset w:val="00"/>
    <w:family w:val="swiss"/>
    <w:pitch w:val="variable"/>
    <w:sig w:usb0="61002A87" w:usb1="80000000" w:usb2="00000008" w:usb3="00000000" w:csb0="000101FF" w:csb1="00000000"/>
    <w:embedRegular r:id="rId4" w:fontKey="{E0299F00-DDBA-489B-BB6B-A1257A880C12}"/>
  </w:font>
  <w:font w:name="Cambria">
    <w:panose1 w:val="02040503050406030204"/>
    <w:charset w:val="00"/>
    <w:family w:val="roman"/>
    <w:pitch w:val="variable"/>
    <w:sig w:usb0="A00002EF" w:usb1="4000004B" w:usb2="00000000" w:usb3="00000000" w:csb0="0000009F" w:csb1="00000000"/>
    <w:embedRegular r:id="rId5" w:fontKey="{6C5A489B-72A6-47DF-BC1C-C1A20754E2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5B2" w:rsidRDefault="0080527F">
    <w:pPr>
      <w:pStyle w:val="Footer"/>
      <w:tabs>
        <w:tab w:val="clear" w:pos="4680"/>
        <w:tab w:val="clear" w:pos="9360"/>
        <w:tab w:val="center" w:pos="2995"/>
      </w:tabs>
      <w:spacing w:before="120"/>
    </w:pPr>
    <w:r>
      <w:t>[394]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45B2" w:rsidRDefault="0080527F">
      <w:r>
        <w:separator/>
      </w:r>
    </w:p>
  </w:footnote>
  <w:footnote w:type="continuationSeparator" w:id="1">
    <w:p w:rsidR="001D45B2" w:rsidRDefault="008052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81CM09"/>
    <w:docVar w:name="CoverBillType" w:val="c"/>
    <w:docVar w:name="docpath" w:val="L:\Council\bills\RM\1081CM09.DOCX"/>
    <w:docVar w:name="dvBillNumber" w:val="394"/>
    <w:docVar w:name="dvBillNumberPrefix" w:val="S. "/>
    <w:docVar w:name="dvOriginalBody" w:val="Senate"/>
    <w:docVar w:name="dvSteno" w:val="RM"/>
    <w:docVar w:name="NameofBody" w:val="s"/>
    <w:docVar w:name="vgroup2" w:val="Council"/>
  </w:docVars>
  <w:rsids>
    <w:rsidRoot w:val="001D45B2"/>
    <w:rsid w:val="001D45B2"/>
    <w:rsid w:val="0080527F"/>
    <w:rsid w:val="00D75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5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D45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5B2"/>
    <w:rPr>
      <w:rFonts w:eastAsia="Times New Roman" w:cs="Times New Roman"/>
      <w:b/>
      <w:sz w:val="30"/>
      <w:szCs w:val="20"/>
    </w:rPr>
  </w:style>
  <w:style w:type="paragraph" w:styleId="Header">
    <w:name w:val="header"/>
    <w:basedOn w:val="Normal"/>
    <w:link w:val="HeaderChar"/>
    <w:uiPriority w:val="99"/>
    <w:semiHidden/>
    <w:unhideWhenUsed/>
    <w:rsid w:val="001D45B2"/>
    <w:pPr>
      <w:tabs>
        <w:tab w:val="center" w:pos="4320"/>
        <w:tab w:val="right" w:pos="8640"/>
      </w:tabs>
    </w:pPr>
  </w:style>
  <w:style w:type="character" w:customStyle="1" w:styleId="HeaderChar">
    <w:name w:val="Header Char"/>
    <w:basedOn w:val="DefaultParagraphFont"/>
    <w:link w:val="Header"/>
    <w:uiPriority w:val="99"/>
    <w:semiHidden/>
    <w:rsid w:val="001D45B2"/>
    <w:rPr>
      <w:rFonts w:eastAsia="Times New Roman" w:cs="Times New Roman"/>
      <w:szCs w:val="20"/>
    </w:rPr>
  </w:style>
  <w:style w:type="paragraph" w:styleId="Footer">
    <w:name w:val="footer"/>
    <w:basedOn w:val="Normal"/>
    <w:link w:val="FooterChar"/>
    <w:uiPriority w:val="99"/>
    <w:unhideWhenUsed/>
    <w:rsid w:val="001D45B2"/>
    <w:pPr>
      <w:tabs>
        <w:tab w:val="center" w:pos="4680"/>
        <w:tab w:val="right" w:pos="9360"/>
      </w:tabs>
    </w:pPr>
  </w:style>
  <w:style w:type="character" w:customStyle="1" w:styleId="FooterChar">
    <w:name w:val="Footer Char"/>
    <w:basedOn w:val="DefaultParagraphFont"/>
    <w:link w:val="Footer"/>
    <w:uiPriority w:val="99"/>
    <w:rsid w:val="001D45B2"/>
    <w:rPr>
      <w:rFonts w:eastAsia="Times New Roman" w:cs="Times New Roman"/>
      <w:szCs w:val="20"/>
    </w:rPr>
  </w:style>
  <w:style w:type="character" w:styleId="PageNumber">
    <w:name w:val="page number"/>
    <w:basedOn w:val="DefaultParagraphFont"/>
    <w:uiPriority w:val="99"/>
    <w:semiHidden/>
    <w:unhideWhenUsed/>
    <w:rsid w:val="001D45B2"/>
  </w:style>
  <w:style w:type="character" w:styleId="LineNumber">
    <w:name w:val="line number"/>
    <w:basedOn w:val="DefaultParagraphFont"/>
    <w:uiPriority w:val="99"/>
    <w:semiHidden/>
    <w:unhideWhenUsed/>
    <w:rsid w:val="001D45B2"/>
  </w:style>
  <w:style w:type="paragraph" w:customStyle="1" w:styleId="BillDots">
    <w:name w:val="BillDots"/>
    <w:basedOn w:val="Normal"/>
    <w:autoRedefine/>
    <w:qFormat/>
    <w:rsid w:val="001D45B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D45B2"/>
    <w:pPr>
      <w:tabs>
        <w:tab w:val="right" w:pos="5904"/>
      </w:tabs>
    </w:pPr>
  </w:style>
  <w:style w:type="paragraph" w:styleId="BalloonText">
    <w:name w:val="Balloon Text"/>
    <w:basedOn w:val="Normal"/>
    <w:link w:val="BalloonTextChar"/>
    <w:uiPriority w:val="99"/>
    <w:semiHidden/>
    <w:unhideWhenUsed/>
    <w:rsid w:val="001D45B2"/>
    <w:rPr>
      <w:rFonts w:ascii="Tahoma" w:hAnsi="Tahoma" w:cs="Tahoma"/>
      <w:sz w:val="16"/>
      <w:szCs w:val="16"/>
    </w:rPr>
  </w:style>
  <w:style w:type="character" w:customStyle="1" w:styleId="BalloonTextChar">
    <w:name w:val="Balloon Text Char"/>
    <w:basedOn w:val="DefaultParagraphFont"/>
    <w:link w:val="BalloonText"/>
    <w:uiPriority w:val="99"/>
    <w:semiHidden/>
    <w:rsid w:val="001D45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AG1</cp:lastModifiedBy>
  <cp:revision>2</cp:revision>
  <cp:lastPrinted>2009-02-09T21:22:00Z</cp:lastPrinted>
  <dcterms:created xsi:type="dcterms:W3CDTF">2009-02-10T21:39:00Z</dcterms:created>
  <dcterms:modified xsi:type="dcterms:W3CDTF">2009-02-10T21:39:00Z</dcterms:modified>
</cp:coreProperties>
</file>