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56</w:t>
      </w:r>
      <w:r>
        <w:noBreakHyphen/>
        <w:t>1</w:t>
      </w:r>
      <w:r>
        <w:noBreakHyphen/>
        <w:t xml:space="preserve">440, CODE OF LAWS OF SOUTH CAROLINA, 1976, RELATING TO PENALTIES FOR DRIVING WITHOUT A LICENSE, SO AS TO PERMIT THE VARIOUS OFFENSES TO BE TRIED IN MAGISTRATES OR MUNICIPAL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56</w:t>
      </w:r>
      <w:r>
        <w:noBreakHyphen/>
        <w:t>1</w:t>
      </w:r>
      <w:r>
        <w:noBreakHyphen/>
        <w:t>440.</w:t>
      </w:r>
      <w:r>
        <w:tab/>
        <w:t xml:space="preserve"> </w:t>
      </w:r>
      <w:r>
        <w:rPr>
          <w:u w:val="single"/>
        </w:rPr>
        <w:t>(A)</w:t>
      </w:r>
      <w:r>
        <w:tab/>
        <w:t>A person who drives a motor vehicle on a public highway of this State without a driver’s license in violation of Section 56</w:t>
      </w:r>
      <w:r>
        <w:noBreakHyphen/>
        <w:t>1</w:t>
      </w:r>
      <w:r>
        <w:noBreakHyphen/>
        <w:t>20 is guilty of a misdemeanor and, upon conviction of a</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t xml:space="preserve">first offense, must be fined not less than fifty dollars nor more than one hundred dollars or imprisoned for thirty days </w:t>
      </w:r>
      <w:r>
        <w:rPr>
          <w:strike/>
        </w:rPr>
        <w:t>and, upon conviction of a</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t>second offense, be fined five hundred dollars or imprisoned for forty</w:t>
      </w:r>
      <w:r>
        <w:noBreakHyphen/>
        <w:t>five days, or both</w:t>
      </w:r>
      <w:r>
        <w:rPr>
          <w:strike/>
        </w:rPr>
        <w:t>,</w:t>
      </w:r>
      <w:r>
        <w:rPr>
          <w:u w:val="single"/>
        </w:rPr>
        <w:t>;</w:t>
      </w:r>
      <w: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strike/>
        </w:rPr>
        <w:t>for a</w:t>
      </w:r>
      <w:r>
        <w:t xml:space="preserve"> third and subsequent offense must be imprisoned for not less than forty</w:t>
      </w:r>
      <w:r>
        <w:noBreakHyphen/>
        <w:t xml:space="preserve">five days nor more than six months.  </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strike/>
        </w:rPr>
        <w:t>However, a</w:t>
      </w:r>
      <w:r>
        <w:t xml:space="preserve"> </w:t>
      </w:r>
      <w:r>
        <w:rPr>
          <w:u w:val="single"/>
        </w:rPr>
        <w:t>A</w:t>
      </w:r>
      <w:r>
        <w:t xml:space="preserve"> charge of driving a motor vehicle without a driver’s license must be dismissed if the person provides proof of being a licensed driver at the time of the violation to the court on or before the date this matter is set to be disposed of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Notwithstanding the provisions of Sections 22</w:t>
      </w:r>
      <w:r>
        <w:rPr>
          <w:u w:val="single"/>
        </w:rPr>
        <w:noBreakHyphen/>
        <w:t>3</w:t>
      </w:r>
      <w:r>
        <w:rPr>
          <w:u w:val="single"/>
        </w:rPr>
        <w:noBreakHyphen/>
        <w:t>540, 22</w:t>
      </w:r>
      <w:r>
        <w:rPr>
          <w:u w:val="single"/>
        </w:rPr>
        <w:noBreakHyphen/>
        <w:t>3</w:t>
      </w:r>
      <w:r>
        <w:rPr>
          <w:u w:val="single"/>
        </w:rPr>
        <w:noBreakHyphen/>
        <w:t>545, 22</w:t>
      </w:r>
      <w:r>
        <w:rPr>
          <w:u w:val="single"/>
        </w:rPr>
        <w:noBreakHyphen/>
        <w:t>3</w:t>
      </w:r>
      <w:r>
        <w:rPr>
          <w:u w:val="single"/>
        </w:rPr>
        <w:noBreakHyphen/>
        <w:t>550, 14</w:t>
      </w:r>
      <w:r>
        <w:rPr>
          <w:u w:val="single"/>
        </w:rPr>
        <w:noBreakHyphen/>
        <w:t>25</w:t>
      </w:r>
      <w:r>
        <w:rPr>
          <w:u w:val="single"/>
        </w:rPr>
        <w:noBreakHyphen/>
        <w:t>45, and 14</w:t>
      </w:r>
      <w:r>
        <w:rPr>
          <w:u w:val="single"/>
        </w:rPr>
        <w:noBreakHyphen/>
        <w:t>25</w:t>
      </w:r>
      <w:r>
        <w:rPr>
          <w:u w:val="single"/>
        </w:rPr>
        <w:noBreakHyphen/>
        <w:t>65, an offense punishable pursuant to the provisions of this section may be tried in magistrates or municipal court.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1288C7-E0F2-4B7B-BD7B-87255AAAF1EB}"/>
    <w:embedBold r:id="rId2" w:fontKey="{C86537EB-20BE-4340-8D66-CE909F915011}"/>
  </w:font>
  <w:font w:name="Calibri">
    <w:panose1 w:val="020F0502020204030204"/>
    <w:charset w:val="00"/>
    <w:family w:val="swiss"/>
    <w:pitch w:val="variable"/>
    <w:sig w:usb0="A00002EF" w:usb1="4000207B" w:usb2="00000000" w:usb3="00000000" w:csb0="0000009F" w:csb1="00000000"/>
    <w:embedRegular r:id="rId3" w:fontKey="{97BC9455-7C06-4439-9C96-54DD8A1B61DE}"/>
  </w:font>
  <w:font w:name="Cambria">
    <w:panose1 w:val="02040503050406030204"/>
    <w:charset w:val="00"/>
    <w:family w:val="roman"/>
    <w:pitch w:val="variable"/>
    <w:sig w:usb0="A00002EF" w:usb1="4000004B" w:usb2="00000000" w:usb3="00000000" w:csb0="0000009F" w:csb1="00000000"/>
    <w:embedRegular r:id="rId4" w:fontKey="{B0FE70BA-552B-44AE-9966-3163915C73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26AHB09"/>
    <w:docVar w:name="CoverBillType" w:val="b"/>
    <w:docVar w:name="docpath" w:val="L:\Council\bills\AGM\19426AHB09.DOCX"/>
    <w:docVar w:name="dvBillNumber" w:val="397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1995</Characters>
  <Application>Microsoft Office Word</Application>
  <DocSecurity>0</DocSecurity>
  <Lines>16</Lines>
  <Paragraphs>4</Paragraphs>
  <ScaleCrop>false</ScaleCrop>
  <Company> </Company>
  <LinksUpToDate>false</LinksUpToDate>
  <CharactersWithSpaces>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2009-04-27T16:52:00Z</cp:lastPrinted>
  <dcterms:created xsi:type="dcterms:W3CDTF">2009-04-28T17:36:00Z</dcterms:created>
  <dcterms:modified xsi:type="dcterms:W3CDTF">2009-04-28T17:36:00Z</dcterms:modified>
</cp:coreProperties>
</file>