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B2A" w:rsidRDefault="00AF4B2A">
      <w:pPr>
        <w:pStyle w:val="BillDots"/>
      </w:pPr>
      <w:r>
        <w:rPr>
          <w:strike/>
        </w:rPr>
        <w:t>Indicates Matter Stricken</w:t>
      </w:r>
    </w:p>
    <w:p w:rsidR="00AF4B2A" w:rsidRPr="00AF4B2A" w:rsidRDefault="00AF4B2A">
      <w:pPr>
        <w:pStyle w:val="BillDots"/>
      </w:pPr>
      <w:r>
        <w:rPr>
          <w:u w:val="single"/>
        </w:rPr>
        <w:t>Indicates New Matter</w:t>
      </w:r>
    </w:p>
    <w:p w:rsidR="00AF4B2A" w:rsidRDefault="00AF4B2A">
      <w:pPr>
        <w:pStyle w:val="BillDots"/>
      </w:pPr>
    </w:p>
    <w:p w:rsidR="00AF4B2A" w:rsidRDefault="00AF4B2A">
      <w:pPr>
        <w:pStyle w:val="BillDots"/>
      </w:pPr>
      <w:r>
        <w:t>RECALLED</w:t>
      </w:r>
    </w:p>
    <w:p w:rsidR="00AF4B2A" w:rsidRDefault="00AF4B2A">
      <w:pPr>
        <w:pStyle w:val="BillDots"/>
      </w:pPr>
      <w:r>
        <w:t>May 14, 2009</w:t>
      </w:r>
    </w:p>
    <w:p w:rsidR="00AF4B2A" w:rsidRDefault="00AF4B2A">
      <w:pPr>
        <w:pStyle w:val="BillDots"/>
      </w:pPr>
    </w:p>
    <w:p w:rsidR="00AF4B2A" w:rsidRPr="00AF4B2A" w:rsidRDefault="00AF4B2A" w:rsidP="00AF4B2A">
      <w:pPr>
        <w:pStyle w:val="BillDots"/>
        <w:tabs>
          <w:tab w:val="clear" w:pos="216"/>
          <w:tab w:val="clear" w:pos="432"/>
          <w:tab w:val="clear" w:pos="648"/>
          <w:tab w:val="clear" w:pos="864"/>
          <w:tab w:val="clear" w:pos="1080"/>
          <w:tab w:val="clear" w:pos="1296"/>
          <w:tab w:val="clear" w:pos="5904"/>
          <w:tab w:val="right" w:pos="5933"/>
        </w:tabs>
      </w:pPr>
      <w:r>
        <w:tab/>
      </w:r>
      <w:r>
        <w:rPr>
          <w:b/>
          <w:sz w:val="36"/>
        </w:rPr>
        <w:t>H. 3976</w:t>
      </w:r>
    </w:p>
    <w:p w:rsidR="00AF4B2A" w:rsidRDefault="00AF4B2A">
      <w:pPr>
        <w:pStyle w:val="BillDots"/>
      </w:pPr>
    </w:p>
    <w:p w:rsidR="00AF4B2A" w:rsidRDefault="00AF4B2A" w:rsidP="00AF4B2A">
      <w:pPr>
        <w:pStyle w:val="BillDots"/>
        <w:jc w:val="center"/>
      </w:pPr>
      <w:r>
        <w:t>Introduced by Rep. G.M. Smith</w:t>
      </w:r>
    </w:p>
    <w:p w:rsidR="00AF4B2A" w:rsidRDefault="00AF4B2A">
      <w:pPr>
        <w:pStyle w:val="BillDots"/>
      </w:pPr>
    </w:p>
    <w:p w:rsidR="00AF4B2A" w:rsidRDefault="00AF4B2A" w:rsidP="00655004">
      <w:pPr>
        <w:pStyle w:val="BillDots"/>
        <w:tabs>
          <w:tab w:val="clear" w:pos="216"/>
          <w:tab w:val="clear" w:pos="432"/>
          <w:tab w:val="clear" w:pos="648"/>
          <w:tab w:val="clear" w:pos="864"/>
          <w:tab w:val="clear" w:pos="1080"/>
          <w:tab w:val="clear" w:pos="1296"/>
          <w:tab w:val="clear" w:pos="5904"/>
          <w:tab w:val="right" w:pos="5933"/>
        </w:tabs>
      </w:pPr>
      <w:r>
        <w:t>S. Printed 5/14/09--H.</w:t>
      </w:r>
      <w:r w:rsidR="00655004">
        <w:tab/>
        <w:t>[SEC 5/15/09 1:06 PM]</w:t>
      </w:r>
    </w:p>
    <w:p w:rsidR="00AF4B2A" w:rsidRDefault="00AF4B2A">
      <w:pPr>
        <w:pStyle w:val="BillDots"/>
      </w:pPr>
      <w:r>
        <w:t>Read the first time April 29, 2009.</w:t>
      </w:r>
    </w:p>
    <w:p w:rsidR="00AF4B2A" w:rsidRPr="00AF4B2A" w:rsidRDefault="00AF4B2A" w:rsidP="00AF4B2A">
      <w:pPr>
        <w:pStyle w:val="BillDots"/>
        <w:jc w:val="center"/>
      </w:pPr>
      <w:r>
        <w:rPr>
          <w:u w:val="single"/>
        </w:rPr>
        <w:t>            </w:t>
      </w:r>
    </w:p>
    <w:p w:rsidR="00AF4B2A" w:rsidRDefault="00AF4B2A">
      <w:pPr>
        <w:pStyle w:val="BillDots"/>
      </w:pPr>
    </w:p>
    <w:p w:rsidR="00AF4B2A" w:rsidRDefault="00AF4B2A">
      <w:pPr>
        <w:pStyle w:val="BillDots"/>
        <w:sectPr w:rsidR="00AF4B2A" w:rsidSect="00AF4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6E75" w:rsidRDefault="00756E75">
      <w:pPr>
        <w:pStyle w:val="BillDots"/>
      </w:pPr>
    </w:p>
    <w:p w:rsidR="00756E75" w:rsidRDefault="00756E75">
      <w:pPr>
        <w:pStyle w:val="Numbersforbill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SECTIONS 24</w:t>
      </w:r>
      <w:r>
        <w:rPr>
          <w:rFonts w:eastAsiaTheme="minorHAnsi" w:cstheme="minorBidi"/>
          <w:szCs w:val="22"/>
        </w:rPr>
        <w:noBreakHyphen/>
        <w:t>13</w:t>
      </w:r>
      <w:r>
        <w:rPr>
          <w:rFonts w:eastAsiaTheme="minorHAnsi" w:cstheme="minorBidi"/>
          <w:szCs w:val="22"/>
        </w:rPr>
        <w:noBreakHyphen/>
        <w:t>1530 AND 24</w:t>
      </w:r>
      <w:r>
        <w:rPr>
          <w:rFonts w:eastAsiaTheme="minorHAnsi" w:cstheme="minorBidi"/>
          <w:szCs w:val="22"/>
        </w:rPr>
        <w:noBreakHyphen/>
        <w:t>13</w:t>
      </w:r>
      <w:r>
        <w:rPr>
          <w:rFonts w:eastAsiaTheme="minorHAnsi" w:cstheme="minorBidi"/>
          <w:szCs w:val="22"/>
        </w:rPr>
        <w:noBreakHyphen/>
        <w:t>1590, CODE OF LAWS OF SOUTH CAROLINA, 1976, BOTH RELATING TO ELIGIBILITY FOR OFFENDERS TO BE PLACED ON HOME DETENTION, SO AS TO ALLOW CERTAIN DRUG AND CONTROLLED SUBSTANCE OFFENDERS TO PARTICIPATE IN THE HOME DETENTION PROGRAM UNDER CERTAIN CIRCUMSTANCES.</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1530 of the 1976 Code is amended to read:</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13</w:t>
      </w:r>
      <w:r>
        <w:noBreakHyphen/>
        <w:t>1530.</w:t>
      </w:r>
      <w:r>
        <w:tab/>
      </w:r>
      <w:r>
        <w:rPr>
          <w:szCs w:val="24"/>
        </w:rPr>
        <w:t>(A)</w:t>
      </w:r>
      <w:r>
        <w:rPr>
          <w:szCs w:val="24"/>
        </w:rPr>
        <w:tab/>
        <w:t>Notwithstanding another provision of law which requires mandatory incarceration, electronic and nonelectronic home detention programs may be used as an alternative to incarceration for</w:t>
      </w:r>
      <w:r>
        <w:rPr>
          <w:szCs w:val="24"/>
          <w:u w:val="single"/>
        </w:rPr>
        <w:t>:</w:t>
      </w:r>
      <w:r>
        <w:rPr>
          <w:szCs w:val="24"/>
        </w:rPr>
        <w:t xml:space="preserve">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t>low risk, nonviolent adult and juvenile offenders</w:t>
      </w:r>
      <w:r>
        <w:rPr>
          <w:szCs w:val="24"/>
          <w:u w:val="single"/>
        </w:rPr>
        <w:t>; and</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adult and juvenile offenders who have committed drug or controlled substance offenses which are not punishable by a mandatory minimum sentence of twenty</w:t>
      </w:r>
      <w:r>
        <w:rPr>
          <w:szCs w:val="24"/>
          <w:u w:val="single"/>
        </w:rPr>
        <w:noBreakHyphen/>
        <w:t>five years or more.</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(B)</w:t>
      </w:r>
      <w:r>
        <w:rPr>
          <w:szCs w:val="24"/>
        </w:rPr>
        <w:tab/>
      </w:r>
      <w:r>
        <w:rPr>
          <w:strike/>
          <w:szCs w:val="24"/>
        </w:rPr>
        <w:t>as</w:t>
      </w:r>
      <w:r>
        <w:t xml:space="preserve"> </w:t>
      </w:r>
      <w:r>
        <w:rPr>
          <w:u w:val="single"/>
        </w:rPr>
        <w:t>These offenders may be</w:t>
      </w:r>
      <w:r>
        <w:tab/>
      </w:r>
      <w:r>
        <w:rPr>
          <w:szCs w:val="24"/>
        </w:rPr>
        <w:t xml:space="preserve"> selected by the court if there is a home detention program available in the jurisdiction.  Applications by offenders for home detention may be made to the court as an alternative to the following correctional programs: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pretrial or preadjudicatory detention;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probation (intensive supervision);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community corrections (diversion);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parole (early release);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work release;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institutional furlough;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(7)</w:t>
      </w:r>
      <w:r>
        <w:rPr>
          <w:szCs w:val="24"/>
        </w:rPr>
        <w:tab/>
        <w:t xml:space="preserve">jail diversion;  or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shock incarceration.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Pr>
          <w:szCs w:val="24"/>
        </w:rPr>
        <w:noBreakHyphen/>
        <w:t>9</w:t>
      </w:r>
      <w:r>
        <w:rPr>
          <w:szCs w:val="24"/>
        </w:rPr>
        <w:noBreakHyphen/>
        <w:t>20 and enforced pursuant to Section 24</w:t>
      </w:r>
      <w:r>
        <w:rPr>
          <w:szCs w:val="24"/>
        </w:rPr>
        <w:noBreakHyphen/>
        <w:t>9</w:t>
      </w:r>
      <w:r>
        <w:rPr>
          <w:szCs w:val="24"/>
        </w:rPr>
        <w:noBreakHyphen/>
        <w:t>30.”</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24-13-1590 of the 1976 Code is amended to read:</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24-13-1590.</w:t>
      </w:r>
      <w:r>
        <w:tab/>
      </w:r>
      <w:r>
        <w:rPr>
          <w:szCs w:val="24"/>
        </w:rPr>
        <w:t xml:space="preserve">Nothing in this article: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applies to a person, regardless of age, who violates, or is awaiting trial on charges of violating, the illicit narcotic drugs and controlled substances laws of this State which are </w:t>
      </w:r>
      <w:r>
        <w:rPr>
          <w:strike/>
          <w:szCs w:val="24"/>
        </w:rPr>
        <w:t>classified as Class A, B, or C felonies or which are classified as an exempt offense by Section 16</w:t>
      </w:r>
      <w:r>
        <w:rPr>
          <w:strike/>
          <w:szCs w:val="24"/>
        </w:rPr>
        <w:noBreakHyphen/>
        <w:t>1</w:t>
      </w:r>
      <w:r>
        <w:rPr>
          <w:strike/>
          <w:szCs w:val="24"/>
        </w:rPr>
        <w:noBreakHyphen/>
        <w:t>10(D) and provide for</w:t>
      </w:r>
      <w:r>
        <w:rPr>
          <w:szCs w:val="24"/>
        </w:rPr>
        <w:t xml:space="preserve"> </w:t>
      </w:r>
      <w:r>
        <w:rPr>
          <w:szCs w:val="24"/>
          <w:u w:val="single"/>
        </w:rPr>
        <w:t>punishable by</w:t>
      </w:r>
      <w:r>
        <w:rPr>
          <w:szCs w:val="24"/>
        </w:rPr>
        <w:t xml:space="preserve"> a </w:t>
      </w:r>
      <w:r>
        <w:rPr>
          <w:strike/>
          <w:szCs w:val="24"/>
        </w:rPr>
        <w:t>maximum term of imprisonment</w:t>
      </w:r>
      <w:r>
        <w:rPr>
          <w:szCs w:val="24"/>
        </w:rPr>
        <w:t xml:space="preserve"> </w:t>
      </w:r>
      <w:r>
        <w:rPr>
          <w:szCs w:val="24"/>
          <w:u w:val="single"/>
        </w:rPr>
        <w:t>mandatory minimum sentence</w:t>
      </w:r>
      <w:r>
        <w:rPr>
          <w:szCs w:val="24"/>
        </w:rPr>
        <w:t xml:space="preserve"> of </w:t>
      </w:r>
      <w:r>
        <w:rPr>
          <w:strike/>
          <w:szCs w:val="24"/>
        </w:rPr>
        <w:t>twenty</w:t>
      </w:r>
      <w:r>
        <w:rPr>
          <w:szCs w:val="24"/>
        </w:rPr>
        <w:t xml:space="preserve"> </w:t>
      </w:r>
      <w:r>
        <w:rPr>
          <w:szCs w:val="24"/>
          <w:u w:val="single"/>
        </w:rPr>
        <w:t>twenty-five</w:t>
      </w:r>
      <w:r>
        <w:rPr>
          <w:szCs w:val="24"/>
        </w:rPr>
        <w:t xml:space="preserve"> years or more; or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(2)</w:t>
      </w:r>
      <w:r>
        <w:rPr>
          <w:szCs w:val="24"/>
        </w:rPr>
        <w:tab/>
        <w:t xml:space="preserve">diminishes the lawful authority of the courts of this State, the Department of Juvenile Justice, or the Department </w:t>
      </w:r>
      <w:r w:rsidR="00655004">
        <w:rPr>
          <w:szCs w:val="24"/>
        </w:rPr>
        <w:t>of Probation, Parole</w:t>
      </w:r>
      <w:r>
        <w:rPr>
          <w:szCs w:val="24"/>
        </w:rPr>
        <w:t xml:space="preserve"> and Pardon Services to regulate or impose conditions for probation, parole, or community supervision.”</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6E75" w:rsidRDefault="00756E75" w:rsidP="00956E41">
      <w:pPr>
        <w:suppressAutoHyphens/>
      </w:pPr>
    </w:p>
    <w:sectPr w:rsidR="00756E75" w:rsidSect="00AF4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E75" w:rsidRDefault="00AF4B2A">
      <w:r>
        <w:separator/>
      </w:r>
    </w:p>
  </w:endnote>
  <w:endnote w:type="continuationSeparator" w:id="1">
    <w:p w:rsidR="00756E75" w:rsidRDefault="00AF4B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BA3897-1C78-4058-8B32-9463D8E79E97}"/>
    <w:embedBold r:id="rId2" w:fontKey="{7D4538CC-48A8-4AC7-974E-65FC285DF845}"/>
  </w:font>
  <w:font w:name="Calibri">
    <w:panose1 w:val="020F0502020204030204"/>
    <w:charset w:val="00"/>
    <w:family w:val="swiss"/>
    <w:pitch w:val="variable"/>
    <w:sig w:usb0="A00002EF" w:usb1="4000207B" w:usb2="00000000" w:usb3="00000000" w:csb0="0000009F" w:csb1="00000000"/>
    <w:embedRegular r:id="rId3" w:fontKey="{2C894D1B-88EC-4113-8C50-D264016A63BF}"/>
  </w:font>
  <w:font w:name="Tahoma">
    <w:panose1 w:val="020B0604030504040204"/>
    <w:charset w:val="00"/>
    <w:family w:val="swiss"/>
    <w:pitch w:val="variable"/>
    <w:sig w:usb0="61002A87" w:usb1="80000000" w:usb2="00000008" w:usb3="00000000" w:csb0="000101FF" w:csb1="00000000"/>
    <w:embedRegular r:id="rId4" w:fontKey="{C37356D7-F3DB-43D9-9C2C-12E02FC47245}"/>
  </w:font>
  <w:font w:name="Cambria">
    <w:panose1 w:val="02040503050406030204"/>
    <w:charset w:val="00"/>
    <w:family w:val="roman"/>
    <w:pitch w:val="variable"/>
    <w:sig w:usb0="A00002EF" w:usb1="4000004B" w:usb2="00000000" w:usb3="00000000" w:csb0="0000009F" w:csb1="00000000"/>
    <w:embedRegular r:id="rId5" w:fontKey="{4D2C90CA-F19B-4813-B281-136FF45A9B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75" w:rsidRDefault="00AF4B2A">
    <w:pPr>
      <w:pStyle w:val="Footer"/>
      <w:tabs>
        <w:tab w:val="clear" w:pos="4680"/>
        <w:tab w:val="clear" w:pos="9360"/>
        <w:tab w:val="center" w:pos="2995"/>
      </w:tabs>
      <w:spacing w:before="120"/>
    </w:pPr>
    <w:r>
      <w:t>[3976-</w:t>
    </w:r>
    <w:fldSimple w:instr=" PAGE  \* MERGEFORMAT ">
      <w:r w:rsidR="00956E4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B2A" w:rsidRDefault="00AF4B2A">
    <w:pPr>
      <w:pStyle w:val="Footer"/>
      <w:tabs>
        <w:tab w:val="clear" w:pos="4680"/>
        <w:tab w:val="clear" w:pos="9360"/>
        <w:tab w:val="center" w:pos="2995"/>
      </w:tabs>
      <w:spacing w:before="120"/>
    </w:pPr>
    <w:r>
      <w:t>[3976]</w:t>
    </w:r>
    <w:r>
      <w:tab/>
    </w:r>
    <w:fldSimple w:instr=" PAGE  \* MERGEFORMAT ">
      <w:r w:rsidR="00956E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E75" w:rsidRDefault="00AF4B2A">
      <w:r>
        <w:separator/>
      </w:r>
    </w:p>
  </w:footnote>
  <w:footnote w:type="continuationSeparator" w:id="1">
    <w:p w:rsidR="00756E75" w:rsidRDefault="00AF4B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47AHB09"/>
    <w:docVar w:name="CoverBillType" w:val="b"/>
    <w:docVar w:name="docpath" w:val="L:\Council\bills\MS\7347AHB09.DOCX"/>
    <w:docVar w:name="dvBillNumber" w:val="3976"/>
    <w:docVar w:name="dvBillNumberPrefix" w:val="H. "/>
    <w:docVar w:name="dvOriginalBody" w:val="House"/>
    <w:docVar w:name="dvSteno" w:val="MS"/>
    <w:docVar w:name="NameofBody" w:val="h"/>
    <w:docVar w:name="vgroup2" w:val="Council"/>
  </w:docVars>
  <w:rsids>
    <w:rsidRoot w:val="00756E75"/>
    <w:rsid w:val="00655004"/>
    <w:rsid w:val="00756E75"/>
    <w:rsid w:val="00956E41"/>
    <w:rsid w:val="00AF4B2A"/>
    <w:rsid w:val="00DA16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E7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6E7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E75"/>
    <w:rPr>
      <w:rFonts w:eastAsia="Times New Roman" w:cs="Times New Roman"/>
      <w:b/>
      <w:sz w:val="30"/>
      <w:szCs w:val="20"/>
    </w:rPr>
  </w:style>
  <w:style w:type="paragraph" w:styleId="Header">
    <w:name w:val="header"/>
    <w:basedOn w:val="Normal"/>
    <w:link w:val="HeaderChar"/>
    <w:uiPriority w:val="99"/>
    <w:semiHidden/>
    <w:unhideWhenUsed/>
    <w:rsid w:val="00756E75"/>
    <w:pPr>
      <w:tabs>
        <w:tab w:val="center" w:pos="4320"/>
        <w:tab w:val="right" w:pos="8640"/>
      </w:tabs>
    </w:pPr>
  </w:style>
  <w:style w:type="character" w:customStyle="1" w:styleId="HeaderChar">
    <w:name w:val="Header Char"/>
    <w:basedOn w:val="DefaultParagraphFont"/>
    <w:link w:val="Header"/>
    <w:uiPriority w:val="99"/>
    <w:semiHidden/>
    <w:rsid w:val="00756E75"/>
    <w:rPr>
      <w:rFonts w:eastAsia="Times New Roman" w:cs="Times New Roman"/>
      <w:szCs w:val="20"/>
    </w:rPr>
  </w:style>
  <w:style w:type="paragraph" w:styleId="Footer">
    <w:name w:val="footer"/>
    <w:basedOn w:val="Normal"/>
    <w:link w:val="FooterChar"/>
    <w:uiPriority w:val="99"/>
    <w:unhideWhenUsed/>
    <w:rsid w:val="00756E75"/>
    <w:pPr>
      <w:tabs>
        <w:tab w:val="center" w:pos="4680"/>
        <w:tab w:val="right" w:pos="9360"/>
      </w:tabs>
    </w:pPr>
  </w:style>
  <w:style w:type="character" w:customStyle="1" w:styleId="FooterChar">
    <w:name w:val="Footer Char"/>
    <w:basedOn w:val="DefaultParagraphFont"/>
    <w:link w:val="Footer"/>
    <w:uiPriority w:val="99"/>
    <w:rsid w:val="00756E75"/>
    <w:rPr>
      <w:rFonts w:eastAsia="Times New Roman" w:cs="Times New Roman"/>
      <w:szCs w:val="20"/>
    </w:rPr>
  </w:style>
  <w:style w:type="character" w:styleId="PageNumber">
    <w:name w:val="page number"/>
    <w:basedOn w:val="DefaultParagraphFont"/>
    <w:uiPriority w:val="99"/>
    <w:semiHidden/>
    <w:unhideWhenUsed/>
    <w:rsid w:val="00756E75"/>
  </w:style>
  <w:style w:type="character" w:styleId="LineNumber">
    <w:name w:val="line number"/>
    <w:basedOn w:val="DefaultParagraphFont"/>
    <w:uiPriority w:val="99"/>
    <w:semiHidden/>
    <w:unhideWhenUsed/>
    <w:rsid w:val="00756E75"/>
  </w:style>
  <w:style w:type="paragraph" w:customStyle="1" w:styleId="BillDots">
    <w:name w:val="Bill Dots"/>
    <w:basedOn w:val="Normal"/>
    <w:qFormat/>
    <w:rsid w:val="00756E7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6E75"/>
    <w:pPr>
      <w:tabs>
        <w:tab w:val="right" w:pos="5904"/>
      </w:tabs>
    </w:pPr>
  </w:style>
  <w:style w:type="paragraph" w:styleId="BalloonText">
    <w:name w:val="Balloon Text"/>
    <w:basedOn w:val="Normal"/>
    <w:link w:val="BalloonTextChar"/>
    <w:uiPriority w:val="99"/>
    <w:semiHidden/>
    <w:unhideWhenUsed/>
    <w:rsid w:val="00756E75"/>
    <w:rPr>
      <w:rFonts w:ascii="Tahoma" w:hAnsi="Tahoma" w:cs="Tahoma"/>
      <w:sz w:val="16"/>
      <w:szCs w:val="16"/>
    </w:rPr>
  </w:style>
  <w:style w:type="character" w:customStyle="1" w:styleId="BalloonTextChar">
    <w:name w:val="Balloon Text Char"/>
    <w:basedOn w:val="DefaultParagraphFont"/>
    <w:link w:val="BalloonText"/>
    <w:uiPriority w:val="99"/>
    <w:semiHidden/>
    <w:rsid w:val="00756E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cp:lastPrinted>2009-04-23T16:23:00Z</cp:lastPrinted>
  <dcterms:created xsi:type="dcterms:W3CDTF">2009-05-15T17:06:00Z</dcterms:created>
  <dcterms:modified xsi:type="dcterms:W3CDTF">2009-05-15T17:06:00Z</dcterms:modified>
</cp:coreProperties>
</file>