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MEMORIALIZE ANY GOVERNMENTAL BODY SUBJECT TO THE SOUTH CAROLINA CONSOLIDATED PROCUREMENT CODE TO MAXIMIZE THE CREATION OF AMERICAN JOBS AND RESTORE ECONOMIC GROWTH AND OPPORTUNITY BY COMMITTING TO SPENDING ECONOMIC RECOVERY PLAN FUNDS PROVIDED TO THAT BODY BY THE AMERICAN TAXPAYERS ON PURCHASING MATERIALS, GOODS, AND SERVICES THAT ARE MADE OR PERFORMED IN THE UNITED STATES OF AMERICA WHENEVER AND WHEREVER POSSIBLE.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economic downturn is having a critical impact on everyday Americans who are struggling to maintain or find jobs in an increasingly difficult environment;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those same Americans are the taxpayers that provide the revenue need to operate essential government services;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Congress and President Obama are establishing a taxpayer</w:t>
      </w:r>
      <w:r>
        <w:noBreakHyphen/>
        <w:t>sponsored economic recovery package that will provide billions of dollars to help economically devastated cities and states immediately provide jobs to millions of out</w:t>
      </w:r>
      <w:r>
        <w:noBreakHyphen/>
        <w:t>of</w:t>
      </w:r>
      <w:r>
        <w:noBreakHyphen/>
        <w:t>work Americans through considerable infrastructure rebuilding, green energy projects, and other projects requiring manufactured components;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our taxpayer dollars should be spent to maximize the creation of American jobs and restore</w:t>
      </w:r>
      <w:r>
        <w:tab/>
        <w:t xml:space="preserve"> the economic vitality of our communities;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domestically produced products that are purchased with economic recovery plan monies immediately will help struggling American families and will help stabilize our greater economy;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any economic recovery plan should, to every extent possible, include a commitment from any governmental body subject to this state’s Consolidated Procurement Code to buy for its projects materials, goods, and services that are produced within the United States, thereby employing the very workers that pay the taxes for the economic recovery plan spending in the first place.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House of Representatives of the State of South Carolina, by this resolution, memorialize any governmental body subject to the South Carolina Consolidated Procurement Code to maximize the creation of American jobs and restore economic growth and opportunity by committing to spending economic recovery plan funds provided to that body by the American taxpayers on purchasing materials, goods, and services that are made or performed in the United States of America whenever and wherever possible.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the State Budget and Control Board for dissemination by Chief Procurement Officers.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64A93C-47EE-4E36-BD83-B72AD8626A98}"/>
    <w:embedBold r:id="rId2" w:fontKey="{3A50DC5D-94C0-4461-8656-556B78967A6F}"/>
  </w:font>
  <w:font w:name="Calibri">
    <w:panose1 w:val="020F0502020204030204"/>
    <w:charset w:val="00"/>
    <w:family w:val="swiss"/>
    <w:pitch w:val="variable"/>
    <w:sig w:usb0="A00002EF" w:usb1="4000207B" w:usb2="00000000" w:usb3="00000000" w:csb0="0000009F" w:csb1="00000000"/>
    <w:embedRegular r:id="rId3" w:fontKey="{20CB808F-47EA-43FF-A114-DB9178B45624}"/>
  </w:font>
  <w:font w:name="Cambria">
    <w:panose1 w:val="02040503050406030204"/>
    <w:charset w:val="00"/>
    <w:family w:val="roman"/>
    <w:pitch w:val="variable"/>
    <w:sig w:usb0="A00002EF" w:usb1="4000004B" w:usb2="00000000" w:usb3="00000000" w:csb0="0000009F" w:csb1="00000000"/>
    <w:embedRegular r:id="rId4" w:fontKey="{C7BDE25B-43D0-43BB-BE53-7071F44F78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452MM09"/>
    <w:docVar w:name="CoverBillType" w:val="r"/>
    <w:docVar w:name="docpath" w:val="L:\Council\bills\AGM\19452MM09.DOCX"/>
    <w:docVar w:name="dvBillNumber" w:val="4007"/>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2211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2009-04-30T13:21:00Z</cp:lastPrinted>
  <dcterms:created xsi:type="dcterms:W3CDTF">2009-04-30T14:45:00Z</dcterms:created>
  <dcterms:modified xsi:type="dcterms:W3CDTF">2009-04-30T14:45:00Z</dcterms:modified>
</cp:coreProperties>
</file>