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723" w:rsidRDefault="000E7723" w:rsidP="001D7F4F">
      <w:pPr>
        <w:pStyle w:val="BillDots"/>
      </w:pPr>
      <w:r>
        <w:rPr>
          <w:strike/>
        </w:rPr>
        <w:t>Indicates Matter Stricken</w:t>
      </w:r>
    </w:p>
    <w:p w:rsidR="000E7723" w:rsidRPr="000E7723" w:rsidRDefault="000E7723" w:rsidP="001D7F4F">
      <w:pPr>
        <w:pStyle w:val="BillDots"/>
      </w:pPr>
      <w:r>
        <w:rPr>
          <w:u w:val="single"/>
        </w:rPr>
        <w:t>Indicates New Matter</w:t>
      </w:r>
    </w:p>
    <w:p w:rsidR="000E7723" w:rsidRDefault="000E7723" w:rsidP="001D7F4F">
      <w:pPr>
        <w:pStyle w:val="BillDots"/>
      </w:pPr>
    </w:p>
    <w:p w:rsidR="000E7723" w:rsidRDefault="000E7723" w:rsidP="001D7F4F">
      <w:pPr>
        <w:pStyle w:val="BillDots"/>
      </w:pPr>
      <w:r>
        <w:t>AMENDED</w:t>
      </w:r>
    </w:p>
    <w:p w:rsidR="000E7723" w:rsidRDefault="000E7723" w:rsidP="001D7F4F">
      <w:pPr>
        <w:pStyle w:val="BillDots"/>
      </w:pPr>
      <w:r>
        <w:t>March 10, 2010</w:t>
      </w:r>
    </w:p>
    <w:p w:rsidR="000E7723" w:rsidRDefault="000E7723" w:rsidP="001D7F4F">
      <w:pPr>
        <w:pStyle w:val="BillDots"/>
      </w:pPr>
    </w:p>
    <w:p w:rsidR="000E7723" w:rsidRPr="000E7723" w:rsidRDefault="000E7723" w:rsidP="000E7723">
      <w:pPr>
        <w:pStyle w:val="BillDots"/>
        <w:tabs>
          <w:tab w:val="clear" w:pos="216"/>
          <w:tab w:val="clear" w:pos="432"/>
          <w:tab w:val="clear" w:pos="648"/>
          <w:tab w:val="clear" w:pos="864"/>
          <w:tab w:val="clear" w:pos="1080"/>
          <w:tab w:val="clear" w:pos="1296"/>
          <w:tab w:val="clear" w:pos="5904"/>
          <w:tab w:val="right" w:pos="5933"/>
        </w:tabs>
      </w:pPr>
      <w:r>
        <w:tab/>
      </w:r>
      <w:r>
        <w:rPr>
          <w:b/>
          <w:sz w:val="36"/>
        </w:rPr>
        <w:t>H. 4015</w:t>
      </w:r>
    </w:p>
    <w:p w:rsidR="000E7723" w:rsidRDefault="000E7723" w:rsidP="001D7F4F">
      <w:pPr>
        <w:pStyle w:val="BillDots"/>
      </w:pPr>
    </w:p>
    <w:p w:rsidR="000E7723" w:rsidRDefault="000E7723" w:rsidP="000E7723">
      <w:pPr>
        <w:pStyle w:val="BillDots"/>
        <w:jc w:val="center"/>
      </w:pPr>
      <w:r>
        <w:t xml:space="preserve">Introduced by </w:t>
      </w:r>
      <w:r w:rsidRPr="00C379E4">
        <w:t>Rep. Barfield</w:t>
      </w:r>
    </w:p>
    <w:p w:rsidR="000E7723" w:rsidRDefault="000E7723" w:rsidP="001D7F4F">
      <w:pPr>
        <w:pStyle w:val="BillDots"/>
      </w:pPr>
    </w:p>
    <w:p w:rsidR="000E7723" w:rsidRDefault="000E7723" w:rsidP="001D7F4F">
      <w:pPr>
        <w:pStyle w:val="BillDots"/>
      </w:pPr>
      <w:r>
        <w:t>S. Printed 3/10/10--H.</w:t>
      </w:r>
    </w:p>
    <w:p w:rsidR="000E7723" w:rsidRDefault="000E7723" w:rsidP="001D7F4F">
      <w:pPr>
        <w:pStyle w:val="BillDots"/>
      </w:pPr>
      <w:r>
        <w:t>Read the first time January 12, 2009.</w:t>
      </w:r>
    </w:p>
    <w:p w:rsidR="000E7723" w:rsidRPr="000E7723" w:rsidRDefault="000E7723" w:rsidP="000E7723">
      <w:pPr>
        <w:pStyle w:val="BillDots"/>
        <w:jc w:val="center"/>
      </w:pPr>
      <w:r>
        <w:rPr>
          <w:u w:val="single"/>
        </w:rPr>
        <w:t>            </w:t>
      </w:r>
    </w:p>
    <w:p w:rsidR="000E7723" w:rsidRDefault="000E7723" w:rsidP="001D7F4F">
      <w:pPr>
        <w:pStyle w:val="BillDots"/>
      </w:pPr>
    </w:p>
    <w:p w:rsidR="002F1D88" w:rsidRDefault="002F1D88" w:rsidP="001D7F4F">
      <w:pPr>
        <w:pStyle w:val="BillDots"/>
        <w:sectPr w:rsidR="002F1D88" w:rsidSect="002F1D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4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1540, CODE OF LAWS OF SOUTH CAROLINA, 1976, RELATING TO NET PLACEMENTS, SO AS TO REDUCE THE MINIMUM DISTANCE REQUIRED BETWEEN NETS ON THE LITTLE PEE DEE RIVER FROM SIX HUNDRED FEET TO SEVENTY</w:t>
      </w:r>
      <w:r>
        <w:noBreakHyphen/>
        <w:t>FIVE FEET.</w:t>
      </w:r>
    </w:p>
    <w:p w:rsidR="000E7723" w:rsidRDefault="000E7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3C">
        <w:t>SECTION</w:t>
      </w:r>
      <w:r w:rsidRPr="00B3083C">
        <w:tab/>
        <w:t>1.</w:t>
      </w:r>
      <w:r w:rsidRPr="00B3083C">
        <w:tab/>
        <w:t>Section 50-13-1170 of the 1976 Code is amended to read:</w:t>
      </w:r>
    </w:p>
    <w:p w:rsidR="000E7723"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tab/>
        <w:t>“</w:t>
      </w:r>
      <w:r w:rsidRPr="00B3083C">
        <w:rPr>
          <w:u w:color="000000" w:themeColor="text1"/>
        </w:rPr>
        <w:t>Section 50</w:t>
      </w:r>
      <w:r w:rsidRPr="00B3083C">
        <w:rPr>
          <w:u w:color="000000" w:themeColor="text1"/>
        </w:rPr>
        <w:noBreakHyphen/>
        <w:t>13</w:t>
      </w:r>
      <w:r w:rsidRPr="00B3083C">
        <w:rPr>
          <w:u w:color="000000" w:themeColor="text1"/>
        </w:rPr>
        <w:noBreakHyphen/>
        <w:t>1170.</w:t>
      </w:r>
      <w:r w:rsidRPr="00B3083C">
        <w:rPr>
          <w:u w:color="000000" w:themeColor="text1"/>
        </w:rPr>
        <w:tab/>
        <w:t>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Pr="00B3083C">
        <w:rPr>
          <w:u w:color="000000" w:themeColor="text1"/>
        </w:rPr>
        <w:noBreakHyphen/>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w:t>
      </w:r>
      <w:r w:rsidRPr="00B3083C">
        <w:rPr>
          <w:u w:val="single" w:color="000000" w:themeColor="text1"/>
        </w:rPr>
        <w:t>However, notwithstanding another provision of law, along the Little Pee Dee River upstream of Punch Bowl Landing, no net may be set within seventy</w:t>
      </w:r>
      <w:r w:rsidRPr="00B3083C">
        <w:rPr>
          <w:u w:val="single" w:color="000000" w:themeColor="text1"/>
        </w:rPr>
        <w:noBreakHyphen/>
        <w:t>five feet of a gill net previously set, drifted within seventy</w:t>
      </w:r>
      <w:r w:rsidRPr="00B3083C">
        <w:rPr>
          <w:u w:val="single" w:color="000000" w:themeColor="text1"/>
        </w:rPr>
        <w:noBreakHyphen/>
        <w:t>five feet of another drifting net, or placed or set within seventy</w:t>
      </w:r>
      <w:r w:rsidRPr="00B3083C">
        <w:rPr>
          <w:u w:val="single" w:color="000000" w:themeColor="text1"/>
        </w:rPr>
        <w:noBreakHyphen/>
        <w:t>five feet of the confluence of a tributary.</w:t>
      </w:r>
      <w:r w:rsidRPr="00B3083C">
        <w:rPr>
          <w:u w:color="000000" w:themeColor="text1"/>
        </w:rPr>
        <w:t xml:space="preserve">  Use or </w:t>
      </w:r>
      <w:r w:rsidRPr="00B3083C">
        <w:rPr>
          <w:u w:color="000000" w:themeColor="text1"/>
        </w:rPr>
        <w:lastRenderedPageBreak/>
        <w:t xml:space="preserve">possession of gill nets at any place or time other than those prescribed above shall be unlawful. </w:t>
      </w: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rPr>
          <w:u w:color="000000" w:themeColor="text1"/>
        </w:rPr>
        <w:tab/>
        <w:t>Nongame fish</w:t>
      </w:r>
      <w:r w:rsidRPr="00B3083C">
        <w:rPr>
          <w:strike/>
          <w:u w:color="000000" w:themeColor="text1"/>
        </w:rPr>
        <w:t>, including Atlantic sturgeon of legal size and</w:t>
      </w:r>
      <w:r w:rsidRPr="00B3083C">
        <w:rPr>
          <w:u w:color="000000" w:themeColor="text1"/>
        </w:rPr>
        <w:t xml:space="preserve"> caught </w:t>
      </w:r>
      <w:r w:rsidRPr="00B3083C">
        <w:rPr>
          <w:strike/>
          <w:u w:color="000000" w:themeColor="text1"/>
        </w:rPr>
        <w:t>during open season as established under Section 50</w:t>
      </w:r>
      <w:r w:rsidRPr="00B3083C">
        <w:rPr>
          <w:strike/>
          <w:u w:color="000000" w:themeColor="text1"/>
        </w:rPr>
        <w:noBreakHyphen/>
        <w:t>17</w:t>
      </w:r>
      <w:r w:rsidRPr="00B3083C">
        <w:rPr>
          <w:strike/>
          <w:u w:color="000000" w:themeColor="text1"/>
        </w:rPr>
        <w:noBreakHyphen/>
        <w:t>830,</w:t>
      </w:r>
      <w:r w:rsidRPr="00B3083C">
        <w:rPr>
          <w:u w:color="000000" w:themeColor="text1"/>
        </w:rPr>
        <w:t xml:space="preserve"> in licensed shad nets lawfully fished during the open season for taking shad may be kept by the fisherman.  Any Atlantic sturgeon caught </w:t>
      </w:r>
      <w:r w:rsidRPr="00B3083C">
        <w:rPr>
          <w:strike/>
          <w:u w:color="000000" w:themeColor="text1"/>
        </w:rPr>
        <w:t xml:space="preserve">during the closed season for Atlantic sturgeon </w:t>
      </w:r>
      <w:r w:rsidRPr="00B3083C">
        <w:rPr>
          <w:u w:color="000000" w:themeColor="text1"/>
        </w:rPr>
        <w:t xml:space="preserve">must be returned immediately to the waters from </w:t>
      </w:r>
      <w:r w:rsidRPr="00B3083C">
        <w:rPr>
          <w:strike/>
          <w:u w:color="000000" w:themeColor="text1"/>
        </w:rPr>
        <w:t>whence</w:t>
      </w:r>
      <w:r w:rsidRPr="00B3083C">
        <w:rPr>
          <w:u w:color="000000" w:themeColor="text1"/>
        </w:rPr>
        <w:t xml:space="preserve"> </w:t>
      </w:r>
      <w:r w:rsidRPr="00B3083C">
        <w:rPr>
          <w:u w:val="single" w:color="000000" w:themeColor="text1"/>
        </w:rPr>
        <w:t>where</w:t>
      </w:r>
      <w:r w:rsidRPr="00B3083C">
        <w:rPr>
          <w:u w:color="000000" w:themeColor="text1"/>
        </w:rPr>
        <w:t xml:space="preserve"> it was taken.”</w:t>
      </w:r>
    </w:p>
    <w:p w:rsidR="000E7723"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083C">
        <w:rPr>
          <w:u w:color="000000" w:themeColor="text1"/>
        </w:rPr>
        <w:t>SECTION</w:t>
      </w:r>
      <w:r w:rsidRPr="00B3083C">
        <w:rPr>
          <w:u w:color="000000" w:themeColor="text1"/>
        </w:rPr>
        <w:tab/>
        <w:t>2.</w:t>
      </w:r>
      <w:r w:rsidRPr="00B3083C">
        <w:rPr>
          <w:u w:color="000000" w:themeColor="text1"/>
        </w:rPr>
        <w:tab/>
        <w:t>This act takes effect upon approval by the Governor.</w:t>
      </w:r>
    </w:p>
    <w:p w:rsidR="00A27DD9" w:rsidRDefault="00601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DD9" w:rsidRDefault="00A27DD9" w:rsidP="009A69CB">
      <w:pPr>
        <w:suppressAutoHyphens/>
      </w:pPr>
    </w:p>
    <w:sectPr w:rsidR="00A27DD9" w:rsidSect="002F1D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431" w:rsidRDefault="00164431" w:rsidP="009F0C77">
      <w:r>
        <w:separator/>
      </w:r>
    </w:p>
  </w:endnote>
  <w:endnote w:type="continuationSeparator" w:id="0">
    <w:p w:rsidR="00164431" w:rsidRDefault="00164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0AB427-C478-4848-B439-86AB713042CE}"/>
    <w:embedBold r:id="rId2" w:fontKey="{6223DC24-84C4-4430-8557-04F75FB6D0C5}"/>
  </w:font>
  <w:font w:name="Calibri">
    <w:panose1 w:val="020F0502020204030204"/>
    <w:charset w:val="00"/>
    <w:family w:val="swiss"/>
    <w:pitch w:val="variable"/>
    <w:sig w:usb0="A00002EF" w:usb1="4000207B" w:usb2="00000000" w:usb3="00000000" w:csb0="0000009F" w:csb1="00000000"/>
    <w:embedRegular r:id="rId3" w:fontKey="{462A0042-A832-49E6-A60C-034E6B01B169}"/>
  </w:font>
  <w:font w:name="Cambria">
    <w:panose1 w:val="02040503050406030204"/>
    <w:charset w:val="00"/>
    <w:family w:val="roman"/>
    <w:pitch w:val="variable"/>
    <w:sig w:usb0="A00002EF" w:usb1="4000004B" w:usb2="00000000" w:usb3="00000000" w:csb0="0000009F" w:csb1="00000000"/>
    <w:embedRegular r:id="rId4" w:fontKey="{7673182C-55FB-4E67-A593-50E834FED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D5" w:rsidRPr="00A27DD9" w:rsidRDefault="00A27DD9" w:rsidP="00A27DD9">
    <w:pPr>
      <w:pStyle w:val="Footer"/>
      <w:tabs>
        <w:tab w:val="clear" w:pos="4680"/>
        <w:tab w:val="clear" w:pos="9360"/>
        <w:tab w:val="center" w:pos="2995"/>
      </w:tabs>
      <w:spacing w:before="120"/>
    </w:pPr>
    <w:r>
      <w:t>[4015</w:t>
    </w:r>
    <w:r w:rsidR="002F1D88">
      <w:t>-</w:t>
    </w:r>
    <w:fldSimple w:instr=" PAGE  \* MERGEFORMAT ">
      <w:r w:rsidR="009A69CB">
        <w:rPr>
          <w:noProof/>
        </w:rPr>
        <w:t>1</w:t>
      </w:r>
    </w:fldSimple>
    <w:r w:rsidR="002F1D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D88" w:rsidRPr="00A27DD9" w:rsidRDefault="002F1D88" w:rsidP="00A27DD9">
    <w:pPr>
      <w:pStyle w:val="Footer"/>
      <w:tabs>
        <w:tab w:val="clear" w:pos="4680"/>
        <w:tab w:val="clear" w:pos="9360"/>
        <w:tab w:val="center" w:pos="2995"/>
      </w:tabs>
      <w:spacing w:before="120"/>
    </w:pPr>
    <w:r>
      <w:t>[4015]</w:t>
    </w:r>
    <w:r>
      <w:tab/>
    </w:r>
    <w:fldSimple w:instr=" PAGE  \* MERGEFORMAT ">
      <w:r w:rsidR="009A69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431" w:rsidRDefault="00164431" w:rsidP="009F0C77">
      <w:r>
        <w:separator/>
      </w:r>
    </w:p>
  </w:footnote>
  <w:footnote w:type="continuationSeparator" w:id="0">
    <w:p w:rsidR="00164431" w:rsidRDefault="00164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4ZW09"/>
    <w:docVar w:name="CoverBillType" w:val="b"/>
    <w:docVar w:name="docpath" w:val="L:\Council\bills\MS\7374ZW09.DOCX"/>
    <w:docVar w:name="dvBillNumber" w:val="4015"/>
    <w:docVar w:name="dvBillNumberPrefix" w:val="H. "/>
    <w:docVar w:name="dvOriginalBody" w:val="House"/>
    <w:docVar w:name="dvSteno" w:val="MS"/>
    <w:docVar w:name="NameofBody" w:val="h"/>
    <w:docVar w:name="vgroup2" w:val="Council"/>
  </w:docVars>
  <w:rsids>
    <w:rsidRoot w:val="00D57C0E"/>
    <w:rsid w:val="00011869"/>
    <w:rsid w:val="000E1785"/>
    <w:rsid w:val="000E7723"/>
    <w:rsid w:val="000F40FA"/>
    <w:rsid w:val="0010776B"/>
    <w:rsid w:val="00133E66"/>
    <w:rsid w:val="001435A3"/>
    <w:rsid w:val="00164431"/>
    <w:rsid w:val="001D08F2"/>
    <w:rsid w:val="001D525B"/>
    <w:rsid w:val="001D7F4F"/>
    <w:rsid w:val="002321B6"/>
    <w:rsid w:val="00250967"/>
    <w:rsid w:val="002543C8"/>
    <w:rsid w:val="00284AAE"/>
    <w:rsid w:val="002E5912"/>
    <w:rsid w:val="002F1D88"/>
    <w:rsid w:val="00325348"/>
    <w:rsid w:val="0032732C"/>
    <w:rsid w:val="00336AD0"/>
    <w:rsid w:val="0037079A"/>
    <w:rsid w:val="003D01E8"/>
    <w:rsid w:val="003E5288"/>
    <w:rsid w:val="003F6D79"/>
    <w:rsid w:val="0041760A"/>
    <w:rsid w:val="00417C01"/>
    <w:rsid w:val="004809EE"/>
    <w:rsid w:val="004E4D9A"/>
    <w:rsid w:val="004E7D54"/>
    <w:rsid w:val="005273C6"/>
    <w:rsid w:val="00530A69"/>
    <w:rsid w:val="00545593"/>
    <w:rsid w:val="00577C6C"/>
    <w:rsid w:val="005C2FE2"/>
    <w:rsid w:val="005E2BC9"/>
    <w:rsid w:val="00601BD1"/>
    <w:rsid w:val="00605102"/>
    <w:rsid w:val="006203A7"/>
    <w:rsid w:val="006215AA"/>
    <w:rsid w:val="006913C9"/>
    <w:rsid w:val="0069470D"/>
    <w:rsid w:val="00734F00"/>
    <w:rsid w:val="00772361"/>
    <w:rsid w:val="007A70AE"/>
    <w:rsid w:val="008362E8"/>
    <w:rsid w:val="008A1768"/>
    <w:rsid w:val="008E655B"/>
    <w:rsid w:val="008F4429"/>
    <w:rsid w:val="0094021A"/>
    <w:rsid w:val="009A69CB"/>
    <w:rsid w:val="009C6A0B"/>
    <w:rsid w:val="009F0C77"/>
    <w:rsid w:val="009F4DD1"/>
    <w:rsid w:val="00A27DD9"/>
    <w:rsid w:val="00A41684"/>
    <w:rsid w:val="00A64E80"/>
    <w:rsid w:val="00A72BCD"/>
    <w:rsid w:val="00A741D9"/>
    <w:rsid w:val="00A833AB"/>
    <w:rsid w:val="00A9741D"/>
    <w:rsid w:val="00AD4B17"/>
    <w:rsid w:val="00B412D4"/>
    <w:rsid w:val="00BE3C22"/>
    <w:rsid w:val="00BF6134"/>
    <w:rsid w:val="00C0345E"/>
    <w:rsid w:val="00C117D5"/>
    <w:rsid w:val="00C3483A"/>
    <w:rsid w:val="00C53C6D"/>
    <w:rsid w:val="00C74E9D"/>
    <w:rsid w:val="00C82FD3"/>
    <w:rsid w:val="00C92819"/>
    <w:rsid w:val="00CC6B7B"/>
    <w:rsid w:val="00CD2089"/>
    <w:rsid w:val="00CF37BD"/>
    <w:rsid w:val="00D57C0E"/>
    <w:rsid w:val="00D73A67"/>
    <w:rsid w:val="00D970A9"/>
    <w:rsid w:val="00DF3845"/>
    <w:rsid w:val="00E41911"/>
    <w:rsid w:val="00E70D5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723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D22C0-4429-4D46-8FAB-EB8EF58B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1933</Characters>
  <Application>Microsoft Office Word</Application>
  <DocSecurity>0</DocSecurity>
  <Lines>71</Lines>
  <Paragraphs>20</Paragraphs>
  <ScaleCrop>false</ScaleCrop>
  <Company> </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2009-04-30T18:20:00Z</cp:lastPrinted>
  <dcterms:created xsi:type="dcterms:W3CDTF">2010-03-10T23:43:00Z</dcterms:created>
  <dcterms:modified xsi:type="dcterms:W3CDTF">2010-03-10T23:43:00Z</dcterms:modified>
</cp:coreProperties>
</file>