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280" w:rsidRDefault="002E0280" w:rsidP="002E0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80" w:rsidRDefault="002E0280" w:rsidP="002E0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80" w:rsidRDefault="002E0280" w:rsidP="002E0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80" w:rsidRDefault="002E0280" w:rsidP="002E0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80" w:rsidRDefault="002E0280" w:rsidP="002E0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80" w:rsidRDefault="002E0280" w:rsidP="002E0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80" w:rsidRDefault="002E0280" w:rsidP="002E0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280" w:rsidRDefault="002E0280" w:rsidP="002E0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B64F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43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12</w:t>
      </w:r>
      <w:r>
        <w:noBreakHyphen/>
        <w:t>36</w:t>
      </w:r>
      <w:r>
        <w:noBreakHyphen/>
        <w:t>920, AS AMENDED, CODE OF LAWS OF SOUTH CAROLINA, 1976, RELATING TO TAX ON ACCOMMODATIONS FOR TRANSIENTS, SO AS TO INCLUDE ACCOMMODATIONS PROVIDED TO OCCUPANTS, OTHER THAN OWNER OCCUPANTS, PURSUANT TO A VACATION TIME SHARING PLAN.</w:t>
      </w:r>
    </w:p>
    <w:p w:rsidR="00B64F3D" w:rsidRDefault="00B64F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B64F3D" w:rsidRDefault="00B64F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4F3D" w:rsidRDefault="00B64F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F3D" w:rsidRDefault="00B64F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43B1">
        <w:t>Section 12</w:t>
      </w:r>
      <w:r w:rsidR="00CA43B1">
        <w:noBreakHyphen/>
        <w:t>36</w:t>
      </w:r>
      <w:r w:rsidR="00CA43B1">
        <w:noBreakHyphen/>
        <w:t>920(A)</w:t>
      </w:r>
      <w:r w:rsidR="006F1BFF">
        <w:t xml:space="preserve"> of the 1976 Code</w:t>
      </w:r>
      <w:r w:rsidR="00CA43B1">
        <w:t>, as last amended by Act 56 of 2005, is further amended to read:</w:t>
      </w:r>
    </w:p>
    <w:p w:rsidR="00CA43B1" w:rsidRDefault="00CA43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3B1" w:rsidRDefault="00CA43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5F3E89">
        <w:t>A sales tax equal to seven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w:t>
      </w:r>
      <w:r>
        <w:rPr>
          <w:u w:val="single"/>
        </w:rPr>
        <w:t xml:space="preserve">, including accommodations pursuant to a vacation time sharing </w:t>
      </w:r>
      <w:r w:rsidR="002F3ED9">
        <w:rPr>
          <w:u w:val="single"/>
        </w:rPr>
        <w:t xml:space="preserve">plan as </w:t>
      </w:r>
      <w:r>
        <w:rPr>
          <w:u w:val="single"/>
        </w:rPr>
        <w:t>defined in Chapter 32, Title 27 unless the dwelling unit is occupied by the actual purchaser of record</w:t>
      </w:r>
      <w:r w:rsidRPr="005F3E89">
        <w:t>.</w:t>
      </w:r>
      <w:r>
        <w:t xml:space="preserve">  </w:t>
      </w:r>
      <w:r w:rsidRPr="005F3E89">
        <w:t>This tax does not apply where the facilities consist of less than six sleeping rooms, contained on the same premises, which is used as the individual</w:t>
      </w:r>
      <w:r w:rsidRPr="00CA43B1">
        <w:t>’</w:t>
      </w:r>
      <w:r w:rsidRPr="005F3E89">
        <w:t>s place of abode.  The gross proceeds derived from the lease or rental of sleeping accommodations supplied to the same person for a period of ninety continuous days are not considered proceeds from transients.  The tax imposed by this subsection (A) does not apply to additional guest charges as defined in subsection (B).</w:t>
      </w:r>
      <w:r>
        <w:t>”</w:t>
      </w:r>
    </w:p>
    <w:p w:rsidR="00B64F3D" w:rsidRDefault="00B64F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4F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CA43B1">
        <w:t>2</w:t>
      </w:r>
      <w:r>
        <w:t>.</w:t>
      </w:r>
      <w:r>
        <w:tab/>
        <w:t>This act takes effect upon approval by the Governor</w:t>
      </w:r>
      <w:r w:rsidR="00CA43B1">
        <w:t xml:space="preserve"> and applies to taxable years beginning July 1, 2010</w:t>
      </w:r>
      <w:r>
        <w:t>.</w:t>
      </w:r>
    </w:p>
    <w:p w:rsidR="00F150B6" w:rsidRDefault="00CA43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50B6" w:rsidRDefault="00F150B6" w:rsidP="00F150B6">
      <w:pPr>
        <w:suppressAutoHyphens/>
      </w:pPr>
    </w:p>
    <w:sectPr w:rsidR="00F150B6" w:rsidSect="00F150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4F3D" w:rsidRDefault="00B64F3D" w:rsidP="009F0C77">
      <w:r>
        <w:separator/>
      </w:r>
    </w:p>
  </w:endnote>
  <w:endnote w:type="continuationSeparator" w:id="1">
    <w:p w:rsidR="00B64F3D" w:rsidRDefault="00B64F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4A5D27-17ED-4434-94B3-52967500579F}"/>
    <w:embedBold r:id="rId2" w:fontKey="{EB9E4B3B-3E6D-4490-AE06-5F6FEE6C0BD2}"/>
  </w:font>
  <w:font w:name="Calibri">
    <w:panose1 w:val="020F0502020204030204"/>
    <w:charset w:val="00"/>
    <w:family w:val="swiss"/>
    <w:pitch w:val="variable"/>
    <w:sig w:usb0="A00002EF" w:usb1="4000207B" w:usb2="00000000" w:usb3="00000000" w:csb0="0000009F" w:csb1="00000000"/>
    <w:embedRegular r:id="rId3" w:fontKey="{DC5A3F66-C7C4-44B0-9079-B451C14334EC}"/>
  </w:font>
  <w:font w:name="Tahoma">
    <w:panose1 w:val="020B0604030504040204"/>
    <w:charset w:val="00"/>
    <w:family w:val="swiss"/>
    <w:pitch w:val="variable"/>
    <w:sig w:usb0="61002A87" w:usb1="80000000" w:usb2="00000008" w:usb3="00000000" w:csb0="000101FF" w:csb1="00000000"/>
    <w:embedRegular r:id="rId4" w:fontKey="{50F13FFB-2352-4F74-AC9B-4165F1BDAC3A}"/>
  </w:font>
  <w:font w:name="Cambria">
    <w:panose1 w:val="02040503050406030204"/>
    <w:charset w:val="00"/>
    <w:family w:val="roman"/>
    <w:pitch w:val="variable"/>
    <w:sig w:usb0="A00002EF" w:usb1="4000004B" w:usb2="00000000" w:usb3="00000000" w:csb0="0000009F" w:csb1="00000000"/>
    <w:embedRegular r:id="rId5" w:fontKey="{D9642B7A-EBC0-4DC1-BD9C-18B622343D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D2A" w:rsidRPr="00F150B6" w:rsidRDefault="00F150B6" w:rsidP="00F150B6">
    <w:pPr>
      <w:pStyle w:val="Footer"/>
      <w:tabs>
        <w:tab w:val="clear" w:pos="4680"/>
        <w:tab w:val="clear" w:pos="9360"/>
        <w:tab w:val="center" w:pos="2995"/>
      </w:tabs>
      <w:spacing w:before="120"/>
    </w:pPr>
    <w:r>
      <w:t>[4025]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4F3D" w:rsidRDefault="00B64F3D" w:rsidP="009F0C77">
      <w:r>
        <w:separator/>
      </w:r>
    </w:p>
  </w:footnote>
  <w:footnote w:type="continuationSeparator" w:id="1">
    <w:p w:rsidR="00B64F3D" w:rsidRDefault="00B64F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461MM09"/>
    <w:docVar w:name="CoverBillType" w:val="b"/>
    <w:docVar w:name="docpath" w:val="L:\Council\bills\AGM\19461MM09.DOCX"/>
    <w:docVar w:name="dvBillNumber" w:val="4025"/>
    <w:docVar w:name="dvBillNumberPrefix" w:val="H. "/>
    <w:docVar w:name="dvOriginalBody" w:val="House"/>
    <w:docVar w:name="dvSteno" w:val="AGM"/>
    <w:docVar w:name="NameofBody" w:val="h"/>
    <w:docVar w:name="vgroup2" w:val="Council"/>
  </w:docVars>
  <w:rsids>
    <w:rsidRoot w:val="00950178"/>
    <w:rsid w:val="00011869"/>
    <w:rsid w:val="000E1785"/>
    <w:rsid w:val="000F40FA"/>
    <w:rsid w:val="0010776B"/>
    <w:rsid w:val="00133E66"/>
    <w:rsid w:val="001435A3"/>
    <w:rsid w:val="001D08F2"/>
    <w:rsid w:val="001D525B"/>
    <w:rsid w:val="001D7F4F"/>
    <w:rsid w:val="002321B6"/>
    <w:rsid w:val="00250967"/>
    <w:rsid w:val="002543C8"/>
    <w:rsid w:val="00284AAE"/>
    <w:rsid w:val="002E0280"/>
    <w:rsid w:val="002E5912"/>
    <w:rsid w:val="002F3ED9"/>
    <w:rsid w:val="00325348"/>
    <w:rsid w:val="0032732C"/>
    <w:rsid w:val="00336AD0"/>
    <w:rsid w:val="0037079A"/>
    <w:rsid w:val="00371D2A"/>
    <w:rsid w:val="003D01E8"/>
    <w:rsid w:val="003E05D6"/>
    <w:rsid w:val="003E5288"/>
    <w:rsid w:val="003F6D79"/>
    <w:rsid w:val="0041760A"/>
    <w:rsid w:val="00417C01"/>
    <w:rsid w:val="004809EE"/>
    <w:rsid w:val="004E7D54"/>
    <w:rsid w:val="005273C6"/>
    <w:rsid w:val="00530A69"/>
    <w:rsid w:val="00545593"/>
    <w:rsid w:val="00577C6C"/>
    <w:rsid w:val="005C2FE2"/>
    <w:rsid w:val="005E2BC9"/>
    <w:rsid w:val="00603B45"/>
    <w:rsid w:val="00605102"/>
    <w:rsid w:val="006215AA"/>
    <w:rsid w:val="006913C9"/>
    <w:rsid w:val="0069470D"/>
    <w:rsid w:val="006F1BFF"/>
    <w:rsid w:val="00734F00"/>
    <w:rsid w:val="007A70AE"/>
    <w:rsid w:val="008362E8"/>
    <w:rsid w:val="008A1768"/>
    <w:rsid w:val="008F4429"/>
    <w:rsid w:val="00927633"/>
    <w:rsid w:val="0094021A"/>
    <w:rsid w:val="00950178"/>
    <w:rsid w:val="009C6A0B"/>
    <w:rsid w:val="009F0C77"/>
    <w:rsid w:val="009F4DD1"/>
    <w:rsid w:val="00A41684"/>
    <w:rsid w:val="00A64E80"/>
    <w:rsid w:val="00A72BCD"/>
    <w:rsid w:val="00A741D9"/>
    <w:rsid w:val="00A833AB"/>
    <w:rsid w:val="00A9741D"/>
    <w:rsid w:val="00AD4B17"/>
    <w:rsid w:val="00B412D4"/>
    <w:rsid w:val="00B64F3D"/>
    <w:rsid w:val="00BE3C22"/>
    <w:rsid w:val="00C0345E"/>
    <w:rsid w:val="00C3483A"/>
    <w:rsid w:val="00C74E9D"/>
    <w:rsid w:val="00C82FD3"/>
    <w:rsid w:val="00C92819"/>
    <w:rsid w:val="00CA43B1"/>
    <w:rsid w:val="00CC6B7B"/>
    <w:rsid w:val="00CD2089"/>
    <w:rsid w:val="00D23BC3"/>
    <w:rsid w:val="00D73A67"/>
    <w:rsid w:val="00D970A9"/>
    <w:rsid w:val="00DF3845"/>
    <w:rsid w:val="00E41911"/>
    <w:rsid w:val="00E92EEF"/>
    <w:rsid w:val="00F150B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3ED9"/>
    <w:rPr>
      <w:rFonts w:ascii="Tahoma" w:hAnsi="Tahoma" w:cs="Tahoma"/>
      <w:sz w:val="16"/>
      <w:szCs w:val="16"/>
    </w:rPr>
  </w:style>
  <w:style w:type="character" w:customStyle="1" w:styleId="BalloonTextChar">
    <w:name w:val="Balloon Text Char"/>
    <w:basedOn w:val="DefaultParagraphFont"/>
    <w:link w:val="BalloonText"/>
    <w:uiPriority w:val="99"/>
    <w:semiHidden/>
    <w:rsid w:val="002F3E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243</Words>
  <Characters>1386</Characters>
  <Application>Microsoft Office Word</Application>
  <DocSecurity>0</DocSecurity>
  <Lines>11</Lines>
  <Paragraphs>3</Paragraphs>
  <ScaleCrop>false</ScaleCrop>
  <Company> </Company>
  <LinksUpToDate>false</LinksUpToDate>
  <CharactersWithSpaces>1626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MC</cp:lastModifiedBy>
  <cp:revision>2</cp:revision>
  <cp:lastPrinted>2009-05-12T14:01:00Z</cp:lastPrinted>
  <dcterms:created xsi:type="dcterms:W3CDTF">2009-05-12T20:14:00Z</dcterms:created>
  <dcterms:modified xsi:type="dcterms:W3CDTF">2009-05-12T20:14:00Z</dcterms:modified>
</cp:coreProperties>
</file>