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NAME THE INTERCHANGE AT ASHBY ROAD AND McIVER ROAD IN THE TOWN OF QUINBY AS “T. ASHBY GREGG, SR. INTERCHANGE” AND ERECT APPROPRIATE MARKERS OR SIGNS AT THIS INTERCHANGE THAT CONTAIN THE WORDS “T. ASHBY GREGG, SR. INTERCHANGE.”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T. Ashby Gregg was a founder of the Town of Quinby and started the first subdivision, Quinby Estates, in 1953, and later developed two more subdivisions in the Town of Quinby;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Gregg used his experiences growing up in the Great Depression and working in the Civilian Conservation Corps to bring business and economic growth to the Town of Quinby, opening what would become a thirty</w:t>
      </w:r>
      <w:r>
        <w:rPr>
          <w:rFonts w:eastAsia="Times New Roman"/>
          <w:color w:val="000000" w:themeColor="text1"/>
          <w:u w:color="000000" w:themeColor="text1"/>
        </w:rPr>
        <w:noBreakHyphen/>
        <w:t>five thousand square foot IGA grocery store and recruiting notable businesses to the area, including Carolina Bank and Trust;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Mr. Gregg served as the town’s first mayor for nearly three decades, and it is fitting and proper for the General Assembly to recognize his significance in building the Town of Quinby.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That the General Assembly of South Carolina requests that the Department of Transportation name the interchange of Ashby Road and McIver Road in the Town of Quinby as “T. Ashby Gregg, Sr. Interchange” and erect appropriate markers or signs at </w:t>
      </w:r>
      <w:r>
        <w:rPr>
          <w:rFonts w:eastAsia="Times New Roman"/>
          <w:color w:val="000000" w:themeColor="text1"/>
          <w:u w:color="000000" w:themeColor="text1"/>
        </w:rPr>
        <w:lastRenderedPageBreak/>
        <w:t>this interchange that contain the words “T. Ashby Gregg, Sr. Interchange.”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the Department of Transportation and to the family of Mr. T. Ashby Gregg.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208240-16F3-48B3-B27B-71DD8604A8AB}"/>
    <w:embedBold r:id="rId2" w:fontKey="{B8D45982-D672-416A-B6AF-14B803615D64}"/>
  </w:font>
  <w:font w:name="Calibri">
    <w:panose1 w:val="020F0502020204030204"/>
    <w:charset w:val="00"/>
    <w:family w:val="swiss"/>
    <w:pitch w:val="variable"/>
    <w:sig w:usb0="A00002EF" w:usb1="4000207B" w:usb2="00000000" w:usb3="00000000" w:csb0="0000009F" w:csb1="00000000"/>
    <w:embedRegular r:id="rId3" w:fontKey="{995C115D-8FDE-4791-9C6F-4A91FE9588A6}"/>
  </w:font>
  <w:font w:name="Cambria">
    <w:panose1 w:val="02040503050406030204"/>
    <w:charset w:val="00"/>
    <w:family w:val="roman"/>
    <w:pitch w:val="variable"/>
    <w:sig w:usb0="A00002EF" w:usb1="4000004B" w:usb2="00000000" w:usb3="00000000" w:csb0="0000009F" w:csb1="00000000"/>
    <w:embedRegular r:id="rId4" w:fontKey="{C23AF695-DD05-47F5-AA06-70EA75CC0F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4T. A.DAG.HKL"/>
    <w:docVar w:name="CoverAttorneyInitials" w:val="DAG"/>
    <w:docVar w:name="CoverAttorneyLastName" w:val="Good"/>
    <w:docVar w:name="CoverBillType" w:val="c"/>
    <w:docVar w:name="CoverSenator" w:val="HKL"/>
    <w:docVar w:name="dvBillNumber" w:val="403"/>
    <w:docVar w:name="dvBillNumberPrefix" w:val="S. "/>
    <w:docVar w:name="dvOriginalBody" w:val="Senate"/>
    <w:docVar w:name="fulldraftpath" w:val="L:\S-RES\HKL\004T. A.DAG.HKL.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2009-02-09T16:01:00Z</cp:lastPrinted>
  <dcterms:created xsi:type="dcterms:W3CDTF">2009-02-11T19:41:00Z</dcterms:created>
  <dcterms:modified xsi:type="dcterms:W3CDTF">2009-02-11T19:41:00Z</dcterms:modified>
</cp:coreProperties>
</file>