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STEVE BAILEY OF MERUS REFRESHMENT SERVICES, INC., ON BEING NAMED 2009 SMALL BUSINESS ADMINISTRATION (SBA) SMALL BUSINESS PERSON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South Carolina General Assembly is pleased to learn that Steve Bailey of Merus Refreshment Services, Inc., has been named the 2009 Small Business Administration (SBA) Small Business Person of the Year for South Carolina and will represent the Palmetto State at the 2009 Small Business Person of the Year competition May 17</w:t>
      </w:r>
      <w:r>
        <w:noBreakHyphen/>
        <w:t>19 in Washington, D.C., as part of National Small Business Week;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principal owner of the company, Steve Bailey founded Merus Refreshment Services, Inc., eleven years ago and presently serves as its chief executive officer and board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in Greenville and Greer, the firm is now the State’s leading provider of point</w:t>
      </w:r>
      <w:r>
        <w:noBreakHyphen/>
        <w:t>of</w:t>
      </w:r>
      <w:r>
        <w:noBreakHyphen/>
        <w:t>use drinking</w:t>
      </w:r>
      <w:r>
        <w:noBreakHyphen/>
        <w:t>water systems and the largest South Carolina</w:t>
      </w:r>
      <w:r>
        <w:noBreakHyphen/>
        <w:t>based provider of office coffee services. The company has expanded to include twenty</w:t>
      </w:r>
      <w:r>
        <w:noBreakHyphen/>
        <w:t>six employees and three locations in the Carolinas;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Steve Bailey’s leadership, Merus has continued to thrive and expand, despite the slumping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to the people who support his business, Steve Bailey significantly “gives back” by serving as a member of the Clemson University Small Business Development Center Advisory Board and as chairman of the Greenville Chamber of Commerce Small Business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recognizing the excellence of his example, takes great pleasure in honoring Mr. Bailey for winning the prestigious 2009 SBA Small Business Person of the Year award for South Carolina and wishes him every future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Steve Bailey of Merus Refreshment Services, Inc., on being named 2009 Small Business Administration (SBA) Small Business Person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Steve Bailey.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8DBD65-3BCC-41B8-96F3-47B30D2F5021}"/>
    <w:embedBold r:id="rId2" w:fontKey="{85A7E2FC-8578-429C-A629-6BD2F1327989}"/>
  </w:font>
  <w:font w:name="Calibri">
    <w:panose1 w:val="020F0502020204030204"/>
    <w:charset w:val="00"/>
    <w:family w:val="swiss"/>
    <w:pitch w:val="variable"/>
    <w:sig w:usb0="A00002EF" w:usb1="4000207B" w:usb2="00000000" w:usb3="00000000" w:csb0="0000009F" w:csb1="00000000"/>
    <w:embedRegular r:id="rId3" w:fontKey="{1A6C24C2-ACC3-43A4-BD7E-B0922E232FB8}"/>
  </w:font>
  <w:font w:name="Tahoma">
    <w:panose1 w:val="020B0604030504040204"/>
    <w:charset w:val="00"/>
    <w:family w:val="swiss"/>
    <w:pitch w:val="variable"/>
    <w:sig w:usb0="61002A87" w:usb1="80000000" w:usb2="00000008" w:usb3="00000000" w:csb0="000101FF" w:csb1="00000000"/>
    <w:embedRegular r:id="rId4" w:fontKey="{20FF5E09-F4D4-4A10-B1DC-E28BC1808406}"/>
  </w:font>
  <w:font w:name="Cambria">
    <w:panose1 w:val="02040503050406030204"/>
    <w:charset w:val="00"/>
    <w:family w:val="roman"/>
    <w:pitch w:val="variable"/>
    <w:sig w:usb0="A00002EF" w:usb1="4000004B" w:usb2="00000000" w:usb3="00000000" w:csb0="0000009F" w:csb1="00000000"/>
    <w:embedRegular r:id="rId5" w:fontKey="{8C5CA764-8591-4641-8607-8655BB8DCF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3DW09"/>
    <w:docVar w:name="CoverBillType" w:val="c"/>
    <w:docVar w:name="docpath" w:val="L:\Council\bills\RM\1263DW09.DOCX"/>
    <w:docVar w:name="dvBillNumber" w:val="405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2009-05-13T19:29:00Z</cp:lastPrinted>
  <dcterms:created xsi:type="dcterms:W3CDTF">2009-05-14T14:49:00Z</dcterms:created>
  <dcterms:modified xsi:type="dcterms:W3CDTF">2009-05-14T14:49:00Z</dcterms:modified>
</cp:coreProperties>
</file>