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>
        <w:noBreakHyphen/>
        <w:t>1</w:t>
      </w:r>
      <w:r>
        <w:noBreakHyphen/>
        <w:t>25 SO AS TO REQUIRE, BEGINNING WITH THE REAPPORTIONMENT OF THE HOUSE OF REPRESENTATIVES AFTER THE DECENNIAL CENSUS OF 2010, THE HOUSE OF REPRESENTATIVES TO REAPPORTION ITSELF SO THAT A HOUSE DISTRICT MUST BE WHOLLY CONTAINED WITHIN A COUNTY IF THE COUNTY HAS SUFFICIENT POPULATION.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1, Title 2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25.</w:t>
      </w:r>
      <w:r>
        <w:tab/>
        <w:t>Beginning with the reapportionment of the House of Representatives after the decennial census of the year 2010, the House of Representatives shall reapportion itself to provide that if a county has sufficient population, an election district must be wholly contained within the county.”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895555-B7C3-48ED-A5BB-2BCBD4810EB3}"/>
    <w:embedBold r:id="rId2" w:fontKey="{0AA3F976-8C5F-497D-BBA2-D91D659730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235701-A4D1-4559-A15E-9607B26B3A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5C6C0FD-86AD-4CEC-87AB-1B70785FBE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751DW09"/>
    <w:docVar w:name="CoverBillType" w:val="b"/>
    <w:docVar w:name="docpath" w:val="L:\Council\bills\DKA\3751DW09.DOCX"/>
    <w:docVar w:name="dvBillNumber" w:val="4070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762</Characters>
  <Application>Microsoft Office Word</Application>
  <DocSecurity>0</DocSecurity>
  <Lines>6</Lines>
  <Paragraphs>1</Paragraphs>
  <ScaleCrop>false</ScaleCrop>
  <Company> 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2009-05-18T15:55:00Z</cp:lastPrinted>
  <dcterms:created xsi:type="dcterms:W3CDTF">2009-05-19T16:29:00Z</dcterms:created>
  <dcterms:modified xsi:type="dcterms:W3CDTF">2009-05-19T16:29:00Z</dcterms:modified>
</cp:coreProperties>
</file>