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SHELLEY JOHNSON OF ST. GEORGE,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Shelley Johnson of St. George on February 9, 2009, at the venerable age of one hundred six;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the Shady Grove community of Dorchester County, Shelley Johnson, known to family and friends as Shell, was born on November 10, 1902, to Stephen and Annie Williams Johnson and received his education in the Dorchester County public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a time, Mr. Johnson lived and worked in Asheville, North Carolina, and helped build the famous Biltmore House. A farmer, he also worked at St. George Tree and Plant Nursery until his retirement;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gifted musician, for forty</w:t>
      </w:r>
      <w:r>
        <w:noBreakHyphen/>
        <w:t>two years Shell Johnson summoned many campers to worship at Shady Grove and Indian Field campgrounds with his horn. Many can still visualize him blowing the six</w:t>
      </w:r>
      <w:r>
        <w:noBreakHyphen/>
        <w:t>foot</w:t>
      </w:r>
      <w:r>
        <w:noBreakHyphen/>
        <w:t>long instrument, which resembles the trumpets blown by heralds in ancient times;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1994, the State of South Carolina recognized Mr. Johnson as an outstanding community leader and accordingly named the road he lived on Johnson Horn Road in his honor;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Johnson was a dedicated member of Shady Grove United Methodist Church, where he served as a class leader and member of the United Methodist Men and sang in the choir. He will always be remembered for his powerful prayers and leadership of spirit</w:t>
      </w:r>
      <w:r>
        <w:noBreakHyphen/>
        <w:t>filled songs in the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his dear wife, the late Clarice Johnson, they raised a fine family of eleven children, six of whom, Richmond, Wilford, Lucille, Rosalyn, Theodore, and Ophelia, predeceased him;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daughters Cealie J. Goodwin and Lavern J. Thorne; sons Shelley, Jr., Jerome, and Timothy Johnson; twenty</w:t>
      </w:r>
      <w:r>
        <w:noBreakHyphen/>
        <w:t>five grandchildren; nine great</w:t>
      </w:r>
      <w:r>
        <w:noBreakHyphen/>
        <w:t>grandchildren; and a host of other relatives and friends. 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Shelley Johnson of St. George,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Shelley Johnson, Jr.,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4D758B-3EB8-425A-B58F-2C6CE6CE9E70}"/>
    <w:embedBold r:id="rId2" w:fontKey="{10085D1D-206B-47CF-B031-572081BCBF37}"/>
  </w:font>
  <w:font w:name="Calibri">
    <w:panose1 w:val="020F0502020204030204"/>
    <w:charset w:val="00"/>
    <w:family w:val="swiss"/>
    <w:pitch w:val="variable"/>
    <w:sig w:usb0="A00002EF" w:usb1="4000207B" w:usb2="00000000" w:usb3="00000000" w:csb0="0000009F" w:csb1="00000000"/>
    <w:embedRegular r:id="rId3" w:fontKey="{AAA1C373-D5D1-4900-A870-2E78997E66EC}"/>
  </w:font>
  <w:font w:name="Tahoma">
    <w:panose1 w:val="020B0604030504040204"/>
    <w:charset w:val="00"/>
    <w:family w:val="swiss"/>
    <w:pitch w:val="variable"/>
    <w:sig w:usb0="61002A87" w:usb1="80000000" w:usb2="00000008" w:usb3="00000000" w:csb0="000101FF" w:csb1="00000000"/>
    <w:embedRegular r:id="rId4" w:fontKey="{83583EC5-E5E1-4396-B1BE-C9CAF21C1BE5}"/>
  </w:font>
  <w:font w:name="Cambria">
    <w:panose1 w:val="02040503050406030204"/>
    <w:charset w:val="00"/>
    <w:family w:val="roman"/>
    <w:pitch w:val="variable"/>
    <w:sig w:usb0="A00002EF" w:usb1="4000004B" w:usb2="00000000" w:usb3="00000000" w:csb0="0000009F" w:csb1="00000000"/>
    <w:embedRegular r:id="rId5" w:fontKey="{D2A0FE08-0259-4F74-B0B2-EFE2A28FB0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65HTC09"/>
    <w:docVar w:name="CoverBillType" w:val="r"/>
    <w:docVar w:name="docpath" w:val="L:\Council\bills\RM\1265HTC09.DOCX"/>
    <w:docVar w:name="dvBillNumber" w:val="407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2009-05-18T13:33:00Z</cp:lastPrinted>
  <dcterms:created xsi:type="dcterms:W3CDTF">2009-05-19T16:51:00Z</dcterms:created>
  <dcterms:modified xsi:type="dcterms:W3CDTF">2009-05-19T16:51:00Z</dcterms:modified>
</cp:coreProperties>
</file>