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WACCAMAW HIGH SCHOOL GOLF TEAM OF GEORGETOWN COUNTY, AND TO CONGRATULATE THE PLAYERS, COACHES, AND SCHOOL OFFICIALS FOR CAPTURING THE 2009 SOUTH CAROLINA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Waccamaw High School Warriors golf team took top honors in the state championship tournament on May 12, 2009, on their home course;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name of the course, True Blue, proved accurate for the Warriors as the fairways and greens afforded them their first state championship since 2001;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taking an early lead on the first round, the Warriors found themselves in the unusual position of having to maintain their lead against defending champions from Bishop England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2008, the Bishop England team held the Warriors in second place with a ten stroke lead, and on the second round for the 2009 trophy, the Battling Bishops began to close their lead;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Warrior teammates, who are friends on and off the fairway, rallied on the second day to preserve their three</w:t>
      </w:r>
      <w:r>
        <w:noBreakHyphen/>
        <w:t>stroke lead that provided the victory, and now these friends share not only a love for the game but also a state trophy;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his own athletic ability and leadership skills, Coach Chuck Kalanick, fostered a championship team and molded </w:t>
      </w:r>
      <w:r>
        <w:lastRenderedPageBreak/>
        <w:t>excellence in his players that will prove invaluable to them throughout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Waccamaw Warrior golfers have brought pride and recognition to their community and to their school, and the members of the South Carolina House of Representatives expect to hear of many more accomplishments from these fine young athletes.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Waccamaw High School golf team of Georgetown County, and congratulate the players, coaches, and school officials for capturing the 2009 South Carolina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Chuck Kalanick and Principal David Hammel.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253E93-6432-42E2-88AD-064D488B6196}"/>
    <w:embedBold r:id="rId2" w:fontKey="{1C181F50-C47D-4FD4-AC9D-8FFEC3B2DF43}"/>
  </w:font>
  <w:font w:name="Calibri">
    <w:panose1 w:val="020F0502020204030204"/>
    <w:charset w:val="00"/>
    <w:family w:val="swiss"/>
    <w:pitch w:val="variable"/>
    <w:sig w:usb0="A00002EF" w:usb1="4000207B" w:usb2="00000000" w:usb3="00000000" w:csb0="0000009F" w:csb1="00000000"/>
    <w:embedRegular r:id="rId3" w:fontKey="{E75B1D57-1B5D-4F47-9A31-92DEC2E0D0CB}"/>
  </w:font>
  <w:font w:name="Tahoma">
    <w:panose1 w:val="020B0604030504040204"/>
    <w:charset w:val="00"/>
    <w:family w:val="swiss"/>
    <w:pitch w:val="variable"/>
    <w:sig w:usb0="61002A87" w:usb1="80000000" w:usb2="00000008" w:usb3="00000000" w:csb0="000101FF" w:csb1="00000000"/>
    <w:embedRegular r:id="rId4" w:fontKey="{4E20B395-5C64-428C-9741-E45FE479A8A4}"/>
  </w:font>
  <w:font w:name="Cambria">
    <w:panose1 w:val="02040503050406030204"/>
    <w:charset w:val="00"/>
    <w:family w:val="roman"/>
    <w:pitch w:val="variable"/>
    <w:sig w:usb0="A00002EF" w:usb1="4000004B" w:usb2="00000000" w:usb3="00000000" w:csb0="0000009F" w:csb1="00000000"/>
    <w:embedRegular r:id="rId5" w:fontKey="{8A2540AF-D1A6-41F3-85D5-FCBF812F74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73CM09"/>
    <w:docVar w:name="CoverBillType" w:val="r"/>
    <w:docVar w:name="docpath" w:val="L:\Council\bills\GM\24373CM09.DOCX"/>
    <w:docVar w:name="dvBillNumber" w:val="4092"/>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2009-05-20T13:42:00Z</cp:lastPrinted>
  <dcterms:created xsi:type="dcterms:W3CDTF">2009-05-20T14:48:00Z</dcterms:created>
  <dcterms:modified xsi:type="dcterms:W3CDTF">2009-05-20T14:48:00Z</dcterms:modified>
</cp:coreProperties>
</file>