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9F9" w:rsidRDefault="009D79F9" w:rsidP="001D7F4F">
      <w:pPr>
        <w:pStyle w:val="BillDots"/>
      </w:pPr>
      <w:r>
        <w:rPr>
          <w:strike/>
        </w:rPr>
        <w:t>Indicates Matter Stricken</w:t>
      </w:r>
    </w:p>
    <w:p w:rsidR="009D79F9" w:rsidRPr="009D79F9" w:rsidRDefault="009D79F9" w:rsidP="001D7F4F">
      <w:pPr>
        <w:pStyle w:val="BillDots"/>
      </w:pPr>
      <w:r>
        <w:rPr>
          <w:u w:val="single"/>
        </w:rPr>
        <w:t>Indicates New Matter</w:t>
      </w:r>
    </w:p>
    <w:p w:rsidR="009D79F9" w:rsidRDefault="009D79F9" w:rsidP="001D7F4F">
      <w:pPr>
        <w:pStyle w:val="BillDots"/>
      </w:pPr>
    </w:p>
    <w:p w:rsidR="009D79F9" w:rsidRDefault="009D79F9" w:rsidP="001D7F4F">
      <w:pPr>
        <w:pStyle w:val="BillDots"/>
      </w:pPr>
      <w:r>
        <w:t>AMENDED</w:t>
      </w:r>
    </w:p>
    <w:p w:rsidR="009D79F9" w:rsidRDefault="009D79F9" w:rsidP="001D7F4F">
      <w:pPr>
        <w:pStyle w:val="BillDots"/>
      </w:pPr>
      <w:r>
        <w:t>March 10, 2010</w:t>
      </w:r>
    </w:p>
    <w:p w:rsidR="009D79F9" w:rsidRDefault="009D79F9" w:rsidP="001D7F4F">
      <w:pPr>
        <w:pStyle w:val="BillDots"/>
      </w:pPr>
    </w:p>
    <w:p w:rsidR="009D79F9" w:rsidRPr="009D79F9" w:rsidRDefault="009D79F9" w:rsidP="009D79F9">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9D79F9" w:rsidRDefault="009D79F9" w:rsidP="001D7F4F">
      <w:pPr>
        <w:pStyle w:val="BillDots"/>
      </w:pPr>
    </w:p>
    <w:p w:rsidR="009D79F9" w:rsidRDefault="009D79F9" w:rsidP="001D7F4F">
      <w:pPr>
        <w:pStyle w:val="BillDots"/>
      </w:pPr>
      <w:r>
        <w:t>Introduced by Reps. D.C. Smith, Owens, Littlejohn, Gilliard, Daning, Clemmons, Harrison and Bales</w:t>
      </w:r>
    </w:p>
    <w:p w:rsidR="009D79F9" w:rsidRDefault="009D79F9" w:rsidP="001D7F4F">
      <w:pPr>
        <w:pStyle w:val="BillDots"/>
      </w:pPr>
    </w:p>
    <w:p w:rsidR="009D79F9" w:rsidRDefault="009D79F9" w:rsidP="00E73408">
      <w:pPr>
        <w:pStyle w:val="BillDots"/>
        <w:tabs>
          <w:tab w:val="clear" w:pos="216"/>
          <w:tab w:val="clear" w:pos="432"/>
          <w:tab w:val="clear" w:pos="648"/>
          <w:tab w:val="clear" w:pos="864"/>
          <w:tab w:val="clear" w:pos="1080"/>
          <w:tab w:val="clear" w:pos="1296"/>
          <w:tab w:val="clear" w:pos="5904"/>
          <w:tab w:val="right" w:pos="5933"/>
        </w:tabs>
      </w:pPr>
      <w:r>
        <w:t>S. Printed 3/10/10--H.</w:t>
      </w:r>
      <w:r w:rsidR="00E73408">
        <w:tab/>
        <w:t>[SEC 3/11/10 10:55 AM]</w:t>
      </w:r>
    </w:p>
    <w:p w:rsidR="009D79F9" w:rsidRDefault="009D79F9" w:rsidP="001D7F4F">
      <w:pPr>
        <w:pStyle w:val="BillDots"/>
      </w:pPr>
      <w:r>
        <w:t>Read the first time January 12, 2010.</w:t>
      </w:r>
    </w:p>
    <w:p w:rsidR="009D79F9" w:rsidRPr="009D79F9" w:rsidRDefault="009D79F9" w:rsidP="009D79F9">
      <w:pPr>
        <w:pStyle w:val="BillDots"/>
        <w:jc w:val="center"/>
      </w:pPr>
      <w:r>
        <w:rPr>
          <w:u w:val="single"/>
        </w:rPr>
        <w:t>            </w:t>
      </w:r>
    </w:p>
    <w:p w:rsidR="009D79F9" w:rsidRDefault="009D79F9" w:rsidP="001D7F4F">
      <w:pPr>
        <w:pStyle w:val="BillDots"/>
      </w:pPr>
    </w:p>
    <w:p w:rsidR="00BC4C7A" w:rsidRPr="00BC4C7A" w:rsidRDefault="00BC4C7A" w:rsidP="001D7F4F">
      <w:pPr>
        <w:pStyle w:val="BillDots"/>
        <w:sectPr w:rsidR="00BC4C7A"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9D79F9" w:rsidRDefault="009D7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t>SECTION</w:t>
      </w:r>
      <w:r w:rsidRPr="005E1201">
        <w:tab/>
        <w:t>1.</w:t>
      </w:r>
      <w:r w:rsidRPr="005E1201">
        <w:tab/>
      </w:r>
      <w:r w:rsidRPr="005E1201">
        <w:rPr>
          <w:u w:color="000000" w:themeColor="text1"/>
        </w:rPr>
        <w:t>Article 31, Chapter 5, Title 56 of the 1976 Code is amended by adding:</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sidRPr="005E1201">
        <w:rPr>
          <w:u w:color="000000" w:themeColor="text1"/>
        </w:rPr>
        <w:noBreakHyphen/>
        <w:t>5</w:t>
      </w:r>
      <w:r w:rsidRPr="005E1201">
        <w:rPr>
          <w:u w:color="000000" w:themeColor="text1"/>
        </w:rPr>
        <w:noBreakHyphen/>
        <w:t>3890.</w:t>
      </w:r>
      <w:r w:rsidRPr="005E1201">
        <w:rPr>
          <w:u w:color="000000" w:themeColor="text1"/>
        </w:rPr>
        <w:tab/>
        <w:t>(A)</w:t>
      </w:r>
      <w:r w:rsidRPr="005E1201">
        <w:rPr>
          <w:u w:color="000000" w:themeColor="text1"/>
        </w:rPr>
        <w:tab/>
        <w:t xml:space="preserve">As contained in this section ‘text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94052B">
        <w:rPr>
          <w:u w:val="single"/>
        </w:rPr>
        <w:t>, or two</w:t>
      </w:r>
      <w:r w:rsidRPr="0094052B">
        <w:rPr>
          <w:u w:val="single"/>
        </w:rPr>
        <w:noBreakHyphen/>
        <w:t>way mobile radio transmitters or receivers used by licensees of the Federal Communications Commission in the amateur Radio Service when assisting with public safety, emergency, and disaster communications</w:t>
      </w:r>
      <w:r w:rsidRPr="005E1201">
        <w:rPr>
          <w:u w:color="000000" w:themeColor="text1"/>
        </w:rPr>
        <w:t>;</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r>
      <w:r w:rsidRPr="005E1201">
        <w:rPr>
          <w:u w:color="000000" w:themeColor="text1"/>
        </w:rPr>
        <w:tab/>
        <w:t>(2)</w:t>
      </w:r>
      <w:r w:rsidRPr="005E1201">
        <w:rPr>
          <w:u w:color="000000" w:themeColor="text1"/>
        </w:rPr>
        <w:tab/>
        <w:t xml:space="preserve">a moving motor vehicle using a mobile telephone or a text messaging device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(A) is guilty of a misdemeanor and, upon conviction, must be fined twenty-five dollars.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sidR="00432010">
        <w:rPr>
          <w:u w:color="000000" w:themeColor="text1"/>
        </w:rPr>
        <w:tab/>
      </w:r>
      <w:r w:rsidRPr="00540AA2">
        <w:rPr>
          <w:u w:color="000000" w:themeColor="text1"/>
        </w:rPr>
        <w:t>twenty-five percent to the South Carolina State Trauma Care Fund, as established and provided for in Section 44</w:t>
      </w:r>
      <w:r w:rsidRPr="00540AA2">
        <w:rPr>
          <w:u w:color="000000" w:themeColor="text1"/>
        </w:rPr>
        <w:noBreakHyphen/>
        <w:t>61</w:t>
      </w:r>
      <w:r w:rsidRPr="00540AA2">
        <w:rPr>
          <w:u w:color="000000" w:themeColor="text1"/>
        </w:rPr>
        <w:noBreakHyphen/>
        <w:t xml:space="preserve">540, to be used by the Department of Health and Environmental Control; </w:t>
      </w:r>
    </w:p>
    <w:p w:rsidR="009D79F9" w:rsidRPr="00540AA2"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9D79F9" w:rsidRPr="00540AA2">
        <w:rPr>
          <w:u w:color="000000" w:themeColor="text1"/>
        </w:rPr>
        <w:t>twenty-five percent to the Office of Highway Safety in the Department of Public Safety to fund highway safety education programs highlighting the dangers of distracted driving; and</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9D79F9" w:rsidRPr="00540AA2">
        <w:rPr>
          <w:u w:color="000000" w:themeColor="text1"/>
        </w:rPr>
        <w:t>fifty percent to be distributed evenly among Level I trauma centers in the State.</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6DB3">
        <w:rPr>
          <w:u w:color="000000" w:themeColor="text1"/>
        </w:rPr>
        <w:t>The Department of Motor Vehicles may not report this violation to the person’s motor vehicle insurance carrier.</w:t>
      </w:r>
      <w:r w:rsidRPr="00476DB3">
        <w:t xml:space="preserve"> </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w:t>
      </w:r>
      <w:r w:rsidRPr="00451457">
        <w:noBreakHyphen/>
        <w:t>mail, text communication, or other electronic communications records, messages, or any data associated with a violation of this provision as evidence to obtain a conviction.</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t>“Section 56</w:t>
      </w:r>
      <w:r w:rsidRPr="005E1201">
        <w:rPr>
          <w:u w:color="000000" w:themeColor="text1"/>
        </w:rPr>
        <w:noBreakHyphen/>
        <w:t>5</w:t>
      </w:r>
      <w:r w:rsidRPr="005E1201">
        <w:rPr>
          <w:u w:color="000000" w:themeColor="text1"/>
        </w:rPr>
        <w:noBreakHyphen/>
        <w:t>3895.</w:t>
      </w:r>
      <w:r w:rsidRPr="005E1201">
        <w:rPr>
          <w:u w:color="000000" w:themeColor="text1"/>
        </w:rPr>
        <w:tab/>
        <w:t>(A)</w:t>
      </w:r>
      <w:r w:rsidRPr="005E1201">
        <w:rPr>
          <w:u w:color="000000" w:themeColor="text1"/>
        </w:rPr>
        <w:tab/>
        <w:t>For purposes of this section, the following terms shall mean: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‘text messaging device’ means text messaging device as defined in Section 56</w:t>
      </w:r>
      <w:r w:rsidRPr="005E1201">
        <w:rPr>
          <w:u w:color="000000" w:themeColor="text1"/>
        </w:rPr>
        <w:noBreakHyphen/>
        <w:t>5</w:t>
      </w:r>
      <w:r w:rsidRPr="005E1201">
        <w:rPr>
          <w:u w:color="000000" w:themeColor="text1"/>
        </w:rPr>
        <w:noBreakHyphen/>
        <w:t>3890(A)(1);</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‘mobile telephone’ means a device used by subscribers and other users of wireless telephone service to access or respond to such service;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5E1201">
        <w:rPr>
          <w:u w:color="000000" w:themeColor="text1"/>
        </w:rPr>
        <w:noBreakHyphen/>
        <w:t>5</w:t>
      </w:r>
      <w:r w:rsidRPr="005E1201">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sidRPr="005E1201">
        <w:rPr>
          <w:u w:color="000000" w:themeColor="text1"/>
        </w:rPr>
        <w:noBreakHyphen/>
        <w:t>free or otherwise; while operating a school bus in motion or in the travel portion of a roadway or while monitoring the loading and unloading of students.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sidRPr="005E1201">
        <w:rPr>
          <w:u w:color="000000" w:themeColor="text1"/>
        </w:rPr>
        <w:noBreakHyphen/>
        <w:t>free or otherwise, or a text messaging device, for the sole purpose of communicating in an emergency situation.  However, this exception applies only if the school bus is not in motion.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 xml:space="preserve">for a first offense where no great bodily injury or death resulted from the violation, is guilty of a misdemeanor and, upon conviction, must be fined two hundred and fifty dollars, and lose his school bus driver’s school bus driving certification issued by the South Carolina Department of Education for a period of one </w:t>
      </w:r>
      <w:r w:rsidRPr="005E1201">
        <w:rPr>
          <w:u w:color="000000" w:themeColor="text1"/>
        </w:rPr>
        <w:lastRenderedPageBreak/>
        <w:t xml:space="preserve">year. The violator shall have two points assessed against his driving record.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driver’s school bus driving certification issued by the South Carolina Department of Education must be revoked and the person is permanently ineligible to apply for certification. The violator shall have triple the points assessed against his driving record as are otherwise assessed.</w:t>
      </w:r>
    </w:p>
    <w:p w:rsidR="00432010"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C76235">
        <w:t>(</w:t>
      </w:r>
      <w:r>
        <w:t>1</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009D79F9" w:rsidRPr="005E1201">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state’s motor vehicle laws during the first six months after this act becomes effective.</w:t>
      </w:r>
      <w:r w:rsidRPr="00A12E1C">
        <w:t xml:space="preserve"> </w:t>
      </w:r>
    </w:p>
    <w:p w:rsidR="00432010" w:rsidRPr="005E1201"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184D8A"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FD4F54">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9F9" w:rsidRDefault="009D79F9" w:rsidP="009F0C77">
      <w:r>
        <w:separator/>
      </w:r>
    </w:p>
  </w:endnote>
  <w:endnote w:type="continuationSeparator" w:id="1">
    <w:p w:rsidR="009D79F9" w:rsidRDefault="009D79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72480-D0BF-4445-A604-EA396A1EA362}"/>
    <w:embedBold r:id="rId2" w:fontKey="{30606DF1-8EA6-49FB-8552-794D1AA5E9BC}"/>
  </w:font>
  <w:font w:name="Calibri">
    <w:panose1 w:val="020F0502020204030204"/>
    <w:charset w:val="00"/>
    <w:family w:val="swiss"/>
    <w:pitch w:val="variable"/>
    <w:sig w:usb0="A00002EF" w:usb1="4000207B" w:usb2="00000000" w:usb3="00000000" w:csb0="0000009F" w:csb1="00000000"/>
    <w:embedRegular r:id="rId3" w:fontKey="{8D805829-2785-4B0C-81E4-8B6F48D6FC02}"/>
  </w:font>
  <w:font w:name="Tahoma">
    <w:panose1 w:val="020B0604030504040204"/>
    <w:charset w:val="00"/>
    <w:family w:val="swiss"/>
    <w:pitch w:val="variable"/>
    <w:sig w:usb0="61002A87" w:usb1="80000000" w:usb2="00000008" w:usb3="00000000" w:csb0="000101FF" w:csb1="00000000"/>
    <w:embedRegular r:id="rId4" w:fontKey="{4CBFA617-8AA9-42D5-B8F7-A68E990EADEC}"/>
  </w:font>
  <w:font w:name="Cambria">
    <w:panose1 w:val="02040503050406030204"/>
    <w:charset w:val="00"/>
    <w:family w:val="roman"/>
    <w:pitch w:val="variable"/>
    <w:sig w:usb0="A00002EF" w:usb1="4000004B" w:usb2="00000000" w:usb3="00000000" w:csb0="0000009F" w:csb1="00000000"/>
    <w:embedRegular r:id="rId5" w:fontKey="{73EFEF61-CAB1-416B-9812-7E914930BA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fldSimple w:instr=" PAGE  \* MERGEFORMAT ">
      <w:r w:rsidR="00FD4F5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r>
      <w:tab/>
    </w:r>
    <w:fldSimple w:instr=" PAGE  \* MERGEFORMAT ">
      <w:r w:rsidR="00FD4F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9F9" w:rsidRDefault="009D79F9" w:rsidP="009F0C77">
      <w:r>
        <w:separator/>
      </w:r>
    </w:p>
  </w:footnote>
  <w:footnote w:type="continuationSeparator" w:id="1">
    <w:p w:rsidR="009D79F9" w:rsidRDefault="009D79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6D79"/>
    <w:rsid w:val="0041760A"/>
    <w:rsid w:val="00417C01"/>
    <w:rsid w:val="00430843"/>
    <w:rsid w:val="00432010"/>
    <w:rsid w:val="004809EE"/>
    <w:rsid w:val="004E7D54"/>
    <w:rsid w:val="005273C6"/>
    <w:rsid w:val="00530A69"/>
    <w:rsid w:val="00545593"/>
    <w:rsid w:val="00577C6C"/>
    <w:rsid w:val="005A0AF3"/>
    <w:rsid w:val="005C2FE2"/>
    <w:rsid w:val="005E2BC9"/>
    <w:rsid w:val="00605102"/>
    <w:rsid w:val="006215AA"/>
    <w:rsid w:val="00655D71"/>
    <w:rsid w:val="0066629E"/>
    <w:rsid w:val="006913C9"/>
    <w:rsid w:val="0069470D"/>
    <w:rsid w:val="00711A7C"/>
    <w:rsid w:val="00711BC8"/>
    <w:rsid w:val="00734F00"/>
    <w:rsid w:val="007452CD"/>
    <w:rsid w:val="00751CEB"/>
    <w:rsid w:val="007A70AE"/>
    <w:rsid w:val="008362E8"/>
    <w:rsid w:val="0088509A"/>
    <w:rsid w:val="00892206"/>
    <w:rsid w:val="008A1768"/>
    <w:rsid w:val="008B0D36"/>
    <w:rsid w:val="008F4429"/>
    <w:rsid w:val="008F7C65"/>
    <w:rsid w:val="0094021A"/>
    <w:rsid w:val="00946E66"/>
    <w:rsid w:val="00992290"/>
    <w:rsid w:val="009B14C7"/>
    <w:rsid w:val="009C6A0B"/>
    <w:rsid w:val="009D79F9"/>
    <w:rsid w:val="009F0C77"/>
    <w:rsid w:val="009F4DD1"/>
    <w:rsid w:val="00A41684"/>
    <w:rsid w:val="00A42FDF"/>
    <w:rsid w:val="00A64E80"/>
    <w:rsid w:val="00A72BCD"/>
    <w:rsid w:val="00A741D9"/>
    <w:rsid w:val="00A833AB"/>
    <w:rsid w:val="00A9741D"/>
    <w:rsid w:val="00AD4B17"/>
    <w:rsid w:val="00AF0CB1"/>
    <w:rsid w:val="00B412D4"/>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21958"/>
    <w:rsid w:val="00E41911"/>
    <w:rsid w:val="00E73408"/>
    <w:rsid w:val="00E92EEF"/>
    <w:rsid w:val="00EA59D2"/>
    <w:rsid w:val="00EF16C9"/>
    <w:rsid w:val="00F24442"/>
    <w:rsid w:val="00F25CA9"/>
    <w:rsid w:val="00F50AE3"/>
    <w:rsid w:val="00F67CF1"/>
    <w:rsid w:val="00F840F0"/>
    <w:rsid w:val="00FB0D0D"/>
    <w:rsid w:val="00FB43B4"/>
    <w:rsid w:val="00FD4F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AF1E4-1FC2-4411-94A9-9EE2FD132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AngelaHill</cp:lastModifiedBy>
  <cp:revision>2</cp:revision>
  <cp:lastPrinted>2010-03-11T15:56:00Z</cp:lastPrinted>
  <dcterms:created xsi:type="dcterms:W3CDTF">2010-03-11T15:56:00Z</dcterms:created>
  <dcterms:modified xsi:type="dcterms:W3CDTF">2010-03-11T15:56:00Z</dcterms:modified>
</cp:coreProperties>
</file>