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4A8" w:rsidRDefault="00012F10"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CB74A8" w:rsidRDefault="00012F10"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w:t>
      </w:r>
      <w:r w:rsidR="00CB74A8">
        <w:t>, 2010</w:t>
      </w:r>
    </w:p>
    <w:p w:rsidR="00CB74A8" w:rsidRDefault="00CB74A8"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4A8" w:rsidRPr="00CB74A8" w:rsidRDefault="00CB74A8" w:rsidP="00CB74A8">
      <w:pPr>
        <w:tabs>
          <w:tab w:val="right" w:pos="5933"/>
        </w:tabs>
        <w:suppressAutoHyphens/>
      </w:pPr>
      <w:r>
        <w:tab/>
      </w:r>
      <w:r>
        <w:rPr>
          <w:b/>
          <w:sz w:val="36"/>
        </w:rPr>
        <w:t>H. 4299</w:t>
      </w:r>
    </w:p>
    <w:p w:rsidR="00CB74A8" w:rsidRDefault="00CB74A8"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4A8" w:rsidRDefault="00CB74A8"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B05994">
        <w:t>Reps. Cooper and Owens</w:t>
      </w:r>
    </w:p>
    <w:p w:rsidR="00CB74A8" w:rsidRDefault="00CB74A8"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4A8" w:rsidRDefault="00012F10"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3/25</w:t>
      </w:r>
      <w:r w:rsidR="00CB74A8">
        <w:t>/10--S.</w:t>
      </w:r>
    </w:p>
    <w:p w:rsidR="00CB74A8" w:rsidRDefault="00CB74A8"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19, 2010.</w:t>
      </w:r>
    </w:p>
    <w:p w:rsidR="00CB74A8" w:rsidRPr="00CB74A8" w:rsidRDefault="00CB74A8" w:rsidP="00C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B74A8" w:rsidRDefault="00CB74A8"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4A8" w:rsidRPr="00CB74A8" w:rsidRDefault="00CB74A8" w:rsidP="00CB74A8">
      <w:pPr>
        <w:tabs>
          <w:tab w:val="left" w:pos="3024"/>
        </w:tabs>
        <w:suppressAutoHyphens/>
      </w:pPr>
    </w:p>
    <w:p w:rsidR="00CB74A8" w:rsidRDefault="00CB74A8"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4A8" w:rsidRDefault="00CB74A8"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B74A8" w:rsidSect="003F5A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281B" w:rsidRDefault="006F281B"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81B" w:rsidRDefault="006F281B"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81B" w:rsidRDefault="006F281B"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81B" w:rsidRDefault="006F281B"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81B" w:rsidRDefault="006F281B"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81B" w:rsidRDefault="006F281B"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81B" w:rsidRDefault="006F281B"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81B" w:rsidRDefault="006F281B"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0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D80E8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color w:val="000000" w:themeColor="text1"/>
          <w:szCs w:val="36"/>
        </w:rPr>
      </w:pPr>
      <w:bookmarkStart w:id="1" w:name="titletop"/>
      <w:bookmarkEnd w:id="1"/>
      <w:r w:rsidRPr="00932CF5">
        <w:t>TO ALLOW LOCAL SCHOOL DISTRICTS AND SPECIAL SCHOOLS TO TRANSFER CERTAIN FUNDS AMONG APPROPRIATED REVENUES, EDUCATION IMPROVEMENT ACT FUNDS, EDUCATION LOTTERY ACT FUNDS, AND FUNDS RECEIVED FROM THE CHILDREN</w:t>
      </w:r>
      <w:r w:rsidR="008E7B9C" w:rsidRPr="008E7B9C">
        <w:t>’</w:t>
      </w:r>
      <w:r w:rsidRPr="00932CF5">
        <w:t xml:space="preserve">S EDUCATION ENDOWMENT FUND IN ORDER TO ENSURE THE DELIVERY OF ACADEMIC AND ARTS INSTRUCTION </w:t>
      </w:r>
      <w:r w:rsidR="00C948F1">
        <w:t xml:space="preserve">DURING </w:t>
      </w:r>
      <w:r w:rsidRPr="00932CF5">
        <w:t>FISCAL YEAR</w:t>
      </w:r>
      <w:r w:rsidR="00C948F1">
        <w:t xml:space="preserve"> 2010</w:t>
      </w:r>
      <w:r w:rsidR="008E7B9C">
        <w:noBreakHyphen/>
      </w:r>
      <w:r w:rsidR="00C948F1">
        <w:t>2011</w:t>
      </w:r>
      <w:r w:rsidRPr="00932CF5">
        <w:t xml:space="preserve"> AND TO PROVIDE THAT A SCHOOL DISTRICT MAY NOT TRANSFER FUNDS REQUIRED FOR DEBT SERVICE OR BONDED INDEBTEDNESS</w:t>
      </w:r>
      <w:r w:rsidR="000E4A5B">
        <w:t>,</w:t>
      </w:r>
      <w:r w:rsidRPr="00932CF5">
        <w:t xml:space="preserve"> TO ALLOW SCHOOL DISTRICTS FOR FISCAL YEAR</w:t>
      </w:r>
      <w:r w:rsidR="00C948F1">
        <w:t xml:space="preserve"> </w:t>
      </w:r>
      <w:r w:rsidRPr="00932CF5">
        <w:t>2010</w:t>
      </w:r>
      <w:r w:rsidR="008E7B9C">
        <w:noBreakHyphen/>
      </w:r>
      <w:r w:rsidR="00C948F1">
        <w:t>2011</w:t>
      </w:r>
      <w:r w:rsidRPr="00932CF5">
        <w:t xml:space="preserve"> TO SUSPEND CERTAIN PROFESSIONAL STAFFING RATIOS AND EXPENDITURE REGULATIONS, TO DELAY THE DATE THAT TEACHER CONTRACTS ARE ISSUED, TO NEGOTIATE SALARIES FOR CERTAIN RETIRED TEACHERS BELOW THE SCHOOL DISTRICT SALARY SCHEDULE, AND TO FURLOUGH TEACHERS FOR UP TO FIVE NONINSTRUCTIONAL DAYS, PROVIDED THAT DISTRICT ADMINISTRATORS ARE FURLOUGH</w:t>
      </w:r>
      <w:r w:rsidR="000E4A5B">
        <w:t>ED FOR TWICE THE NUMBER OF DAYS,</w:t>
      </w:r>
      <w:r w:rsidRPr="00932CF5">
        <w:t xml:space="preserve"> TO PROVIDE FURTHER MEASURES SCHOOL DISTRICTS AND EDUCATION</w:t>
      </w:r>
      <w:r w:rsidR="008E7B9C">
        <w:noBreakHyphen/>
      </w:r>
      <w:r w:rsidRPr="00932CF5">
        <w:t>RELATED ENTITIES ARE ENCOURAGED TO TAKE TO MAXIMIZE RESOURCES</w:t>
      </w:r>
      <w:r w:rsidR="000E4A5B">
        <w:t>,</w:t>
      </w:r>
      <w:r w:rsidRPr="00932CF5">
        <w:t xml:space="preserve"> TO PROVIDE DISTRICT REPORTING REQUIREMENTS FOR COST</w:t>
      </w:r>
      <w:r w:rsidR="008E7B9C">
        <w:noBreakHyphen/>
      </w:r>
      <w:r w:rsidRPr="00932CF5">
        <w:t>SAVING MEASURES UNDERTAKEN BY THE DISTRICT</w:t>
      </w:r>
      <w:r w:rsidR="000E4A5B">
        <w:t>,</w:t>
      </w:r>
      <w:r w:rsidRPr="00932CF5">
        <w:t xml:space="preserve"> TO REQUIRE SCHOOL DISTRICTS TO PROVIDE TO PUBLIC CHARTER SCHOOLS PUPIL ALLOCATION FOR EACH CATEGORICAL PROGRAM BEFORE IMPLEMENTING THESE FLEXIBILITY PROVIS</w:t>
      </w:r>
      <w:r w:rsidR="000E4A5B">
        <w:t>IONS,</w:t>
      </w:r>
      <w:r w:rsidRPr="00932CF5">
        <w:t xml:space="preserve"> TO SUSPEND CERTAIN FORMATIVE ASSESSMENTS, TO ALLOW SCHOOL DISTRICTS TO SUSPEND TEXTBOOK ADOPTIONS, AND TO ALLOW SCHOOL DISTRICTS TO PURCHASE THE </w:t>
      </w:r>
      <w:r w:rsidRPr="00932CF5">
        <w:lastRenderedPageBreak/>
        <w:t xml:space="preserve">MOST ECONOMICAL TYPE OF BUS FUEL FOR </w:t>
      </w:r>
      <w:r w:rsidR="00C948F1">
        <w:t>FISCAL YEAR 2010</w:t>
      </w:r>
      <w:r w:rsidR="008E7B9C">
        <w:noBreakHyphen/>
      </w:r>
      <w:r w:rsidR="00C948F1">
        <w:t>2011</w:t>
      </w:r>
      <w:r w:rsidR="000E4A5B">
        <w:t>,</w:t>
      </w:r>
      <w:r w:rsidRPr="00932CF5">
        <w:t xml:space="preserve"> TO REQUIRE SCHOOL DISTRICTS FOR FISCAL YEAR </w:t>
      </w:r>
      <w:r w:rsidR="00C948F1">
        <w:t>2010</w:t>
      </w:r>
      <w:r w:rsidR="008E7B9C">
        <w:noBreakHyphen/>
      </w:r>
      <w:r w:rsidR="00C948F1">
        <w:t xml:space="preserve">2011 </w:t>
      </w:r>
      <w:r w:rsidRPr="00932CF5">
        <w:t>TO UTILIZE AT LEAST SIXTY</w:t>
      </w:r>
      <w:r w:rsidR="008E7B9C">
        <w:noBreakHyphen/>
      </w:r>
      <w:r w:rsidRPr="00932CF5">
        <w:t xml:space="preserve">FIVE PERCENT OF </w:t>
      </w:r>
      <w:r w:rsidR="006B4E9B">
        <w:t>THEIR</w:t>
      </w:r>
      <w:r w:rsidRPr="00932CF5">
        <w:t xml:space="preserve"> PER PUPIL EXPENDITURES WITHIN PROVIDED CATEGORIES OF INSTRUCTION WITH CERTAIN CONDITIONS AND TO PROVIDE REPORTING REQUIREMENTS</w:t>
      </w:r>
      <w:r w:rsidR="000E4A5B">
        <w:t>,</w:t>
      </w:r>
      <w:r w:rsidRPr="00932CF5">
        <w:t xml:space="preserve"> TO REQUIRE SCHOOL DISTRICTS FOR FISCAL YEAR </w:t>
      </w:r>
      <w:r w:rsidR="00C948F1">
        <w:t>2010</w:t>
      </w:r>
      <w:r w:rsidR="008E7B9C">
        <w:noBreakHyphen/>
      </w:r>
      <w:r w:rsidR="00C948F1">
        <w:t xml:space="preserve">2011 </w:t>
      </w:r>
      <w:r w:rsidRPr="00932CF5">
        <w:t>TO MAINTAIN A TRANSACTION REGISTER THAT RECORDS CERTAIN EXPENDED FUNDS, TO PROVIDE WHAT THE REGISTER MUST INCLUDE, TO REQUIRE SCHOOL DISTRICTS TO PUBLISH THEIR CREDIT CARD STATEMENTS ON THEIR WEBSITES, AND TO REQUIRE THE COMPTROLLER GENERAL TO PUBLISH ON ITS WEBSITE CREDIT CARD INFORMATION OF SCHOOL DISTRICTS THAT DO NOT MAINTAIN THEIR OWN WEBSITES; AND TO SUSPEND SECTION 59</w:t>
      </w:r>
      <w:r w:rsidR="008E7B9C">
        <w:noBreakHyphen/>
      </w:r>
      <w:r w:rsidRPr="00932CF5">
        <w:t>21</w:t>
      </w:r>
      <w:r w:rsidR="008E7B9C">
        <w:noBreakHyphen/>
      </w:r>
      <w:r w:rsidRPr="00932CF5">
        <w:t>1030 OF THE 1976 CODE FOR THE 2010</w:t>
      </w:r>
      <w:r w:rsidR="008E7B9C">
        <w:noBreakHyphen/>
      </w:r>
      <w:r w:rsidR="00C948F1">
        <w:t>2011</w:t>
      </w:r>
      <w:r w:rsidRPr="00932CF5">
        <w:t xml:space="preserve"> FISCAL YEAR.</w:t>
      </w:r>
    </w:p>
    <w:p w:rsidR="00012F10" w:rsidRDefault="00012F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D80E8B" w:rsidRDefault="00D80E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E8B" w:rsidRDefault="00D80E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0E8B" w:rsidRDefault="00D80E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F10" w:rsidRPr="009C3B52" w:rsidRDefault="00012F10" w:rsidP="00012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9C3B52">
        <w:t>SECTION</w:t>
      </w:r>
      <w:r w:rsidRPr="009C3B52">
        <w:tab/>
        <w:t>1.</w:t>
      </w:r>
      <w:r w:rsidRPr="009C3B52">
        <w:tab/>
        <w:t>Notwithstanding Section 59</w:t>
      </w:r>
      <w:r>
        <w:noBreakHyphen/>
      </w:r>
      <w:r w:rsidRPr="009C3B52">
        <w:t>25</w:t>
      </w:r>
      <w:r>
        <w:noBreakHyphen/>
      </w:r>
      <w:r w:rsidRPr="009C3B52">
        <w:t xml:space="preserve">410, </w:t>
      </w:r>
      <w:r w:rsidRPr="009C3B52">
        <w:rPr>
          <w:color w:val="000000"/>
        </w:rPr>
        <w:t>the boards of trustees of the several school districts shall decide and notify, in writing, the teachers, as defined in Section 59</w:t>
      </w:r>
      <w:r>
        <w:rPr>
          <w:color w:val="000000"/>
        </w:rPr>
        <w:noBreakHyphen/>
      </w:r>
      <w:r w:rsidRPr="009C3B52">
        <w:rPr>
          <w:color w:val="000000"/>
        </w:rPr>
        <w:t>1</w:t>
      </w:r>
      <w:r>
        <w:rPr>
          <w:color w:val="000000"/>
        </w:rPr>
        <w:noBreakHyphen/>
      </w:r>
      <w:r w:rsidRPr="009C3B52">
        <w:rPr>
          <w:color w:val="000000"/>
        </w:rPr>
        <w:t>130, in their employ concerning their employment for the 2010</w:t>
      </w:r>
      <w:r>
        <w:rPr>
          <w:color w:val="000000"/>
        </w:rPr>
        <w:noBreakHyphen/>
      </w:r>
      <w:r w:rsidRPr="009C3B52">
        <w:rPr>
          <w:color w:val="000000"/>
        </w:rPr>
        <w:t>2011 school year by May 15, 2010.</w:t>
      </w:r>
    </w:p>
    <w:p w:rsidR="00012F10" w:rsidRPr="009C3B52" w:rsidRDefault="00012F10" w:rsidP="00012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12F10" w:rsidRPr="009C3B52" w:rsidRDefault="00012F10" w:rsidP="00012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9C3B52">
        <w:rPr>
          <w:color w:val="000000"/>
        </w:rPr>
        <w:t>SECTION</w:t>
      </w:r>
      <w:r w:rsidRPr="009C3B52">
        <w:rPr>
          <w:color w:val="000000"/>
        </w:rPr>
        <w:tab/>
        <w:t>2.</w:t>
      </w:r>
      <w:r w:rsidRPr="009C3B52">
        <w:rPr>
          <w:color w:val="000000"/>
        </w:rPr>
        <w:tab/>
      </w:r>
      <w:r w:rsidRPr="009C3B52">
        <w:t>Notwithstanding Section 59</w:t>
      </w:r>
      <w:r>
        <w:noBreakHyphen/>
      </w:r>
      <w:r w:rsidRPr="009C3B52">
        <w:t>25</w:t>
      </w:r>
      <w:r>
        <w:noBreakHyphen/>
      </w:r>
      <w:r w:rsidRPr="009C3B52">
        <w:t xml:space="preserve">420, </w:t>
      </w:r>
      <w:r w:rsidRPr="009C3B52">
        <w:rPr>
          <w:color w:val="000000"/>
        </w:rPr>
        <w:t>any teacher who is reemployed by written notification pursuant to Section 59</w:t>
      </w:r>
      <w:r>
        <w:rPr>
          <w:color w:val="000000"/>
        </w:rPr>
        <w:noBreakHyphen/>
      </w:r>
      <w:r w:rsidRPr="009C3B52">
        <w:rPr>
          <w:color w:val="000000"/>
        </w:rPr>
        <w:t>25</w:t>
      </w:r>
      <w:r>
        <w:rPr>
          <w:color w:val="000000"/>
        </w:rPr>
        <w:noBreakHyphen/>
      </w:r>
      <w:r w:rsidRPr="009C3B52">
        <w:rPr>
          <w:color w:val="000000"/>
        </w:rPr>
        <w:t>410 shall notify the board of trustees in writing of his acceptance of the contract for the 2010</w:t>
      </w:r>
      <w:r>
        <w:rPr>
          <w:color w:val="000000"/>
        </w:rPr>
        <w:noBreakHyphen/>
      </w:r>
      <w:r w:rsidRPr="009C3B52">
        <w:rPr>
          <w:color w:val="000000"/>
        </w:rPr>
        <w:t>2011 school year no later than ten days following receipt of written notification.  Failure on the part of the teacher to notify the board of acceptance within the specified time limit shall be conclusive evidence of the teacher</w:t>
      </w:r>
      <w:r w:rsidRPr="00D04265">
        <w:rPr>
          <w:color w:val="000000"/>
        </w:rPr>
        <w:t>’</w:t>
      </w:r>
      <w:r w:rsidRPr="009C3B52">
        <w:rPr>
          <w:color w:val="000000"/>
        </w:rPr>
        <w:t xml:space="preserve">s rejection of the contract. </w:t>
      </w:r>
    </w:p>
    <w:p w:rsidR="00012F10" w:rsidRPr="009C3B52" w:rsidRDefault="00012F10" w:rsidP="00012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12F10" w:rsidRPr="009C3B52" w:rsidRDefault="00012F10" w:rsidP="00012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3B52">
        <w:rPr>
          <w:color w:val="000000"/>
        </w:rPr>
        <w:t>SECTION</w:t>
      </w:r>
      <w:r w:rsidRPr="009C3B52">
        <w:rPr>
          <w:color w:val="000000"/>
        </w:rPr>
        <w:tab/>
        <w:t>3.</w:t>
      </w:r>
      <w:r w:rsidRPr="009C3B52">
        <w:rPr>
          <w:color w:val="000000"/>
        </w:rPr>
        <w:tab/>
      </w:r>
      <w:r w:rsidRPr="009C3B52">
        <w:rPr>
          <w:u w:color="000000" w:themeColor="text1"/>
        </w:rPr>
        <w:t>Notwithstanding any other provision of law, school districts may uniformly negotiate salaries below the school district salary schedule for the 2010</w:t>
      </w:r>
      <w:r>
        <w:rPr>
          <w:u w:color="000000" w:themeColor="text1"/>
        </w:rPr>
        <w:noBreakHyphen/>
      </w:r>
      <w:r w:rsidRPr="009C3B52">
        <w:rPr>
          <w:u w:color="000000" w:themeColor="text1"/>
        </w:rPr>
        <w:t>2011 school year for retired teachers who are not participants in the Teacher and Employee Retention Incentive Program.</w:t>
      </w:r>
    </w:p>
    <w:p w:rsidR="00012F10" w:rsidRPr="009C3B52" w:rsidRDefault="00012F10" w:rsidP="00012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2F10" w:rsidP="00012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3B52">
        <w:t>SECTION</w:t>
      </w:r>
      <w:r w:rsidRPr="009C3B52">
        <w:tab/>
        <w:t>4.</w:t>
      </w:r>
      <w:r w:rsidRPr="009C3B52">
        <w:tab/>
        <w:t>This joint resolution takes effect upon approval by the Governor.</w:t>
      </w:r>
    </w:p>
    <w:p w:rsidR="00A90141" w:rsidRDefault="008E7B9C" w:rsidP="0085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0141" w:rsidRDefault="00A90141" w:rsidP="00CE3FAE">
      <w:pPr>
        <w:suppressAutoHyphens/>
      </w:pPr>
    </w:p>
    <w:sectPr w:rsidR="00A90141" w:rsidSect="003F5A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4A5B" w:rsidRDefault="000E4A5B" w:rsidP="009F0C77">
      <w:r>
        <w:separator/>
      </w:r>
    </w:p>
  </w:endnote>
  <w:endnote w:type="continuationSeparator" w:id="0">
    <w:p w:rsidR="000E4A5B" w:rsidRDefault="000E4A5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CEEC90-A694-4A70-BD44-B9713D9F6D11}"/>
    <w:embedBold r:id="rId2" w:fontKey="{FC05F272-4925-48F7-911F-F295091CAE0C}"/>
  </w:font>
  <w:font w:name="Calibri">
    <w:panose1 w:val="020F0502020204030204"/>
    <w:charset w:val="00"/>
    <w:family w:val="swiss"/>
    <w:pitch w:val="variable"/>
    <w:sig w:usb0="A00002EF" w:usb1="4000207B" w:usb2="00000000" w:usb3="00000000" w:csb0="0000009F" w:csb1="00000000"/>
    <w:embedRegular r:id="rId3" w:fontKey="{689883CB-E2A0-4D43-BDA3-E657C76C9D5A}"/>
  </w:font>
  <w:font w:name="Tahoma">
    <w:panose1 w:val="020B0604030504040204"/>
    <w:charset w:val="00"/>
    <w:family w:val="swiss"/>
    <w:pitch w:val="variable"/>
    <w:sig w:usb0="61002A87" w:usb1="80000000" w:usb2="00000008" w:usb3="00000000" w:csb0="000101FF" w:csb1="00000000"/>
    <w:embedRegular r:id="rId4" w:fontKey="{F44B62D8-6B2B-417C-8338-5B4767E9540C}"/>
  </w:font>
  <w:font w:name="Cambria">
    <w:panose1 w:val="02040503050406030204"/>
    <w:charset w:val="00"/>
    <w:family w:val="roman"/>
    <w:pitch w:val="variable"/>
    <w:sig w:usb0="A00002EF" w:usb1="4000004B" w:usb2="00000000" w:usb3="00000000" w:csb0="0000009F" w:csb1="00000000"/>
    <w:embedRegular r:id="rId5" w:fontKey="{AC96DBFB-DFE5-478B-B4BE-5B7214EAD5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BF1" w:rsidRPr="00A90141" w:rsidRDefault="00A90141" w:rsidP="00A90141">
    <w:pPr>
      <w:pStyle w:val="Footer"/>
      <w:tabs>
        <w:tab w:val="clear" w:pos="4680"/>
        <w:tab w:val="clear" w:pos="9360"/>
        <w:tab w:val="center" w:pos="2995"/>
      </w:tabs>
      <w:spacing w:before="120"/>
    </w:pPr>
    <w:r>
      <w:t>[4299</w:t>
    </w:r>
    <w:r w:rsidR="003F5A92">
      <w:t>-</w:t>
    </w:r>
    <w:fldSimple w:instr=" PAGE  \* MERGEFORMAT ">
      <w:r w:rsidR="00CE3FAE">
        <w:rPr>
          <w:noProof/>
        </w:rPr>
        <w:t>1</w:t>
      </w:r>
    </w:fldSimple>
    <w:r w:rsidR="003F5A9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A92" w:rsidRPr="00A90141" w:rsidRDefault="003F5A92" w:rsidP="00A90141">
    <w:pPr>
      <w:pStyle w:val="Footer"/>
      <w:tabs>
        <w:tab w:val="clear" w:pos="4680"/>
        <w:tab w:val="clear" w:pos="9360"/>
        <w:tab w:val="center" w:pos="2995"/>
      </w:tabs>
      <w:spacing w:before="120"/>
    </w:pPr>
    <w:r>
      <w:t>[4299]</w:t>
    </w:r>
    <w:r>
      <w:tab/>
    </w:r>
    <w:fldSimple w:instr=" PAGE  \* MERGEFORMAT ">
      <w:r w:rsidR="00CE3FA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4A5B" w:rsidRDefault="000E4A5B" w:rsidP="009F0C77">
      <w:r>
        <w:separator/>
      </w:r>
    </w:p>
  </w:footnote>
  <w:footnote w:type="continuationSeparator" w:id="0">
    <w:p w:rsidR="000E4A5B" w:rsidRDefault="000E4A5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58BH10"/>
    <w:docVar w:name="CoverBillType" w:val="j"/>
    <w:docVar w:name="docpath" w:val="L:\Council\bills\AGM\19558BH10.DOCX"/>
    <w:docVar w:name="dvBillNumber" w:val="4299"/>
    <w:docVar w:name="dvBillNumberPrefix" w:val="H. "/>
    <w:docVar w:name="dvOriginalBody" w:val="House"/>
    <w:docVar w:name="dvSteno" w:val="AGM"/>
    <w:docVar w:name="NameofBody" w:val="h"/>
    <w:docVar w:name="vgroup2" w:val="Council"/>
  </w:docVars>
  <w:rsids>
    <w:rsidRoot w:val="0035316C"/>
    <w:rsid w:val="00011869"/>
    <w:rsid w:val="00012F10"/>
    <w:rsid w:val="000E1785"/>
    <w:rsid w:val="000E4A5B"/>
    <w:rsid w:val="000F40FA"/>
    <w:rsid w:val="0010776B"/>
    <w:rsid w:val="00133E66"/>
    <w:rsid w:val="001435A3"/>
    <w:rsid w:val="00155F88"/>
    <w:rsid w:val="001D08F2"/>
    <w:rsid w:val="001D525B"/>
    <w:rsid w:val="001D7F4F"/>
    <w:rsid w:val="00231066"/>
    <w:rsid w:val="002321B6"/>
    <w:rsid w:val="00250967"/>
    <w:rsid w:val="002543C8"/>
    <w:rsid w:val="00284AAE"/>
    <w:rsid w:val="0029691C"/>
    <w:rsid w:val="002E5912"/>
    <w:rsid w:val="00325348"/>
    <w:rsid w:val="0032732C"/>
    <w:rsid w:val="00336AD0"/>
    <w:rsid w:val="0035316C"/>
    <w:rsid w:val="0037079A"/>
    <w:rsid w:val="003B2C9F"/>
    <w:rsid w:val="003C07AB"/>
    <w:rsid w:val="003C3BF1"/>
    <w:rsid w:val="003D01E8"/>
    <w:rsid w:val="003E5288"/>
    <w:rsid w:val="003F54CB"/>
    <w:rsid w:val="003F5A92"/>
    <w:rsid w:val="003F6D79"/>
    <w:rsid w:val="0041760A"/>
    <w:rsid w:val="00417C01"/>
    <w:rsid w:val="004809EE"/>
    <w:rsid w:val="004E7D54"/>
    <w:rsid w:val="00507940"/>
    <w:rsid w:val="005273C6"/>
    <w:rsid w:val="00530A69"/>
    <w:rsid w:val="00545593"/>
    <w:rsid w:val="00577C6C"/>
    <w:rsid w:val="00592270"/>
    <w:rsid w:val="005C2FE2"/>
    <w:rsid w:val="005E2B95"/>
    <w:rsid w:val="005E2BC9"/>
    <w:rsid w:val="00605102"/>
    <w:rsid w:val="006215AA"/>
    <w:rsid w:val="006913C9"/>
    <w:rsid w:val="0069470D"/>
    <w:rsid w:val="006B4E9B"/>
    <w:rsid w:val="006F281B"/>
    <w:rsid w:val="00734F00"/>
    <w:rsid w:val="00740A43"/>
    <w:rsid w:val="007A70AE"/>
    <w:rsid w:val="008362E8"/>
    <w:rsid w:val="00842A13"/>
    <w:rsid w:val="00857D12"/>
    <w:rsid w:val="00877861"/>
    <w:rsid w:val="008A1768"/>
    <w:rsid w:val="008C2378"/>
    <w:rsid w:val="008C2AED"/>
    <w:rsid w:val="008E7B9C"/>
    <w:rsid w:val="008F4429"/>
    <w:rsid w:val="00932CF5"/>
    <w:rsid w:val="0094021A"/>
    <w:rsid w:val="0094383E"/>
    <w:rsid w:val="009C6A0B"/>
    <w:rsid w:val="009F0C77"/>
    <w:rsid w:val="009F4DD1"/>
    <w:rsid w:val="00A41684"/>
    <w:rsid w:val="00A5548F"/>
    <w:rsid w:val="00A64E80"/>
    <w:rsid w:val="00A72BCD"/>
    <w:rsid w:val="00A741D9"/>
    <w:rsid w:val="00A833AB"/>
    <w:rsid w:val="00A90141"/>
    <w:rsid w:val="00A90D0A"/>
    <w:rsid w:val="00A9741D"/>
    <w:rsid w:val="00AA5028"/>
    <w:rsid w:val="00AD4B17"/>
    <w:rsid w:val="00B11068"/>
    <w:rsid w:val="00B12809"/>
    <w:rsid w:val="00B412D4"/>
    <w:rsid w:val="00BE3C22"/>
    <w:rsid w:val="00BF4EE2"/>
    <w:rsid w:val="00C0345E"/>
    <w:rsid w:val="00C3483A"/>
    <w:rsid w:val="00C509A9"/>
    <w:rsid w:val="00C74E9D"/>
    <w:rsid w:val="00C82FD3"/>
    <w:rsid w:val="00C92819"/>
    <w:rsid w:val="00C948F1"/>
    <w:rsid w:val="00CB74A8"/>
    <w:rsid w:val="00CC6B7B"/>
    <w:rsid w:val="00CD2089"/>
    <w:rsid w:val="00CE3FAE"/>
    <w:rsid w:val="00D00BE9"/>
    <w:rsid w:val="00D324BB"/>
    <w:rsid w:val="00D56FFE"/>
    <w:rsid w:val="00D73A67"/>
    <w:rsid w:val="00D80E8B"/>
    <w:rsid w:val="00D970A9"/>
    <w:rsid w:val="00DF3845"/>
    <w:rsid w:val="00E41911"/>
    <w:rsid w:val="00E92EEF"/>
    <w:rsid w:val="00EA458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2378"/>
    <w:rPr>
      <w:rFonts w:ascii="Tahoma" w:hAnsi="Tahoma" w:cs="Tahoma"/>
      <w:sz w:val="16"/>
      <w:szCs w:val="16"/>
    </w:rPr>
  </w:style>
  <w:style w:type="character" w:customStyle="1" w:styleId="BalloonTextChar">
    <w:name w:val="Balloon Text Char"/>
    <w:basedOn w:val="DefaultParagraphFont"/>
    <w:link w:val="BalloonText"/>
    <w:uiPriority w:val="99"/>
    <w:semiHidden/>
    <w:rsid w:val="008C237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7786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CF000-8D3A-4BD8-AC64-DCF0A936C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535</Words>
  <Characters>3050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DavidBrunson</cp:lastModifiedBy>
  <cp:revision>2</cp:revision>
  <cp:lastPrinted>2010-01-12T17:03:00Z</cp:lastPrinted>
  <dcterms:created xsi:type="dcterms:W3CDTF">2010-03-25T18:21:00Z</dcterms:created>
  <dcterms:modified xsi:type="dcterms:W3CDTF">2010-03-25T18:21:00Z</dcterms:modified>
</cp:coreProperties>
</file>