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939" w:rsidRDefault="00FD2939" w:rsidP="002301EF">
      <w:pPr>
        <w:pStyle w:val="BillDots"/>
      </w:pPr>
      <w:r>
        <w:t>INTRODUCED</w:t>
      </w:r>
    </w:p>
    <w:p w:rsidR="00FD2939" w:rsidRDefault="00FD2939" w:rsidP="002301EF">
      <w:pPr>
        <w:pStyle w:val="BillDots"/>
      </w:pPr>
      <w:r>
        <w:t>January 13, 2010</w:t>
      </w:r>
    </w:p>
    <w:p w:rsidR="00FD2939" w:rsidRDefault="00FD2939" w:rsidP="002301EF">
      <w:pPr>
        <w:pStyle w:val="BillDots"/>
      </w:pPr>
    </w:p>
    <w:p w:rsidR="00FD2939" w:rsidRPr="00FD2939" w:rsidRDefault="00FD2939" w:rsidP="00FD2939">
      <w:pPr>
        <w:pStyle w:val="BillDots"/>
        <w:tabs>
          <w:tab w:val="clear" w:pos="216"/>
          <w:tab w:val="clear" w:pos="432"/>
          <w:tab w:val="clear" w:pos="648"/>
          <w:tab w:val="clear" w:pos="864"/>
          <w:tab w:val="clear" w:pos="1080"/>
          <w:tab w:val="clear" w:pos="1296"/>
          <w:tab w:val="clear" w:pos="5904"/>
          <w:tab w:val="right" w:pos="5933"/>
        </w:tabs>
      </w:pPr>
      <w:r>
        <w:tab/>
      </w:r>
      <w:r>
        <w:rPr>
          <w:b/>
          <w:sz w:val="36"/>
        </w:rPr>
        <w:t>H. 4303</w:t>
      </w:r>
    </w:p>
    <w:p w:rsidR="00FD2939" w:rsidRDefault="00FD2939" w:rsidP="002301EF">
      <w:pPr>
        <w:pStyle w:val="BillDots"/>
      </w:pPr>
    </w:p>
    <w:p w:rsidR="00FD2939" w:rsidRDefault="00FD2939" w:rsidP="002301EF">
      <w:pPr>
        <w:pStyle w:val="BillDots"/>
      </w:pPr>
      <w:r>
        <w:t>Introduced by Reps. Bingham, Battle, Merrill, J.H. Neal, Ott, M.A. Pitts, Rice, A.D. Young, Sandifer, Cobb</w:t>
      </w:r>
      <w:r>
        <w:noBreakHyphen/>
        <w:t>Hunter, Bedingfield, Nanney, G.R. Smith, Hamilton, Stringer and Wylie</w:t>
      </w:r>
    </w:p>
    <w:p w:rsidR="00FD2939" w:rsidRDefault="00FD2939" w:rsidP="002301EF">
      <w:pPr>
        <w:pStyle w:val="BillDots"/>
      </w:pPr>
    </w:p>
    <w:p w:rsidR="00FD2939" w:rsidRDefault="00FD2939" w:rsidP="002301EF">
      <w:pPr>
        <w:pStyle w:val="BillDots"/>
      </w:pPr>
      <w:r>
        <w:t>S. Printed 1/13/10--H.</w:t>
      </w:r>
    </w:p>
    <w:p w:rsidR="00FD2939" w:rsidRDefault="00FD2939" w:rsidP="002301EF">
      <w:pPr>
        <w:pStyle w:val="BillDots"/>
      </w:pPr>
      <w:r>
        <w:t>Read the first time January 13, 2010.</w:t>
      </w:r>
    </w:p>
    <w:p w:rsidR="00FD2939" w:rsidRPr="00FD2939" w:rsidRDefault="00FD2939" w:rsidP="00FD2939">
      <w:pPr>
        <w:pStyle w:val="BillDots"/>
        <w:jc w:val="center"/>
      </w:pPr>
      <w:r>
        <w:rPr>
          <w:u w:val="single"/>
        </w:rPr>
        <w:t>            </w:t>
      </w:r>
    </w:p>
    <w:p w:rsidR="00FD2939" w:rsidRDefault="00FD2939" w:rsidP="002301EF">
      <w:pPr>
        <w:pStyle w:val="BillDots"/>
      </w:pPr>
    </w:p>
    <w:p w:rsidR="00FD2939" w:rsidRDefault="00FD2939" w:rsidP="002301EF">
      <w:pPr>
        <w:pStyle w:val="BillDots"/>
        <w:sectPr w:rsidR="00FD2939" w:rsidSect="00FD2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01EF" w:rsidRDefault="002301EF" w:rsidP="002301EF">
      <w:pPr>
        <w:pStyle w:val="BillDots"/>
      </w:pPr>
    </w:p>
    <w:p w:rsidR="002301EF" w:rsidRDefault="002301EF" w:rsidP="002301EF">
      <w:pPr>
        <w:pStyle w:val="Numbersforbill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6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CERTAIN ENFORCEMENT REQUIREMENTS ON THE SOUTH CAROLINA EMPLOYMENT SECURITY COMMISSION RELATED TO DISQUALIFICATION PARAMETERS FOR UNEMPLOYMENT BENEFITS, TO REQUIRE THE COMMISSION TO INSTITUTE CERTAIN ADMINISTRATIVE MEASURES, AND TO PROVIDE THIS JOINT RESOLUTION EXPIRES ON JULY 1, 2011, AMONG OTHER THINGS.</w:t>
      </w:r>
    </w:p>
    <w:p w:rsidR="007F5E17"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South Carolina Employment Security Commission Unemployment Insurance Trust Fund has been insolvent since December 22, 2008, and was $702,423,230.00 in debt to the Federal Government on January 6, 2010;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are working towards comprehensive reform legislation to be passed in the 118th Session of the General Assembly;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have identified immediate administrative actions the Employment Security Commission can take to begin to remedy the insolvency of the Unemployment Insurance Trust Fund.  Now, therefore,</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Be it enacted by the General Assembly of the State of South Carolina:</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F5E17">
        <w:t>1.</w:t>
      </w:r>
      <w:r>
        <w:tab/>
      </w:r>
      <w:r w:rsidRPr="007F5E17">
        <w:t>(A)</w:t>
      </w:r>
      <w:r>
        <w:tab/>
      </w:r>
      <w:r w:rsidRPr="007F5E17">
        <w:t>The South Carolina Employment Security Commission shall enforce the following disqualification parameters to the fullest extent possible under state and federal law: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F5E17">
        <w:t>(1)</w:t>
      </w:r>
      <w:r>
        <w:tab/>
      </w:r>
      <w:r w:rsidRPr="007F5E17">
        <w:t>An insured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twenty</w:t>
      </w:r>
      <w:r w:rsidR="0088655E">
        <w:noBreakHyphen/>
      </w:r>
      <w:r w:rsidRPr="007F5E17">
        <w:t>five nor more than the next twenty</w:t>
      </w:r>
      <w:r w:rsidR="0088655E">
        <w:noBreakHyphen/>
      </w:r>
      <w:r w:rsidRPr="007F5E17">
        <w:t>six weeks, in addition to the waiting period, with a corresponding and mandatory reduction of the insured worker</w:t>
      </w:r>
      <w:r w:rsidR="0088655E" w:rsidRPr="0088655E">
        <w:t>’</w:t>
      </w:r>
      <w:r w:rsidRPr="007F5E17">
        <w:t>s benefits to be calculated by multiplying his weekly benefit amount by the number of weeks of his disqualification:</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(a)</w:t>
      </w:r>
      <w:r w:rsidR="00D76888">
        <w:tab/>
        <w:t>w</w:t>
      </w:r>
      <w:r w:rsidRPr="007F5E17">
        <w:t>ilful or reckless employee damage to employer property in excess of two</w:t>
      </w:r>
      <w:r w:rsidR="00D76888">
        <w:t xml:space="preserve"> </w:t>
      </w:r>
      <w:r w:rsidRPr="007F5E17">
        <w:t>hundred dollars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(b)</w:t>
      </w:r>
      <w:r>
        <w:tab/>
        <w:t>e</w:t>
      </w:r>
      <w:r w:rsidRPr="007F5E17">
        <w:t xml:space="preserve">mployee discharge for cause </w:t>
      </w:r>
      <w:r w:rsidR="00D76888">
        <w:t>pursuant to</w:t>
      </w:r>
      <w:r w:rsidRPr="007F5E17">
        <w:t xml:space="preserve"> </w:t>
      </w:r>
      <w:r>
        <w:t xml:space="preserve">Section </w:t>
      </w:r>
      <w:r w:rsidRPr="007F5E17">
        <w:t>41</w:t>
      </w:r>
      <w:r w:rsidR="0088655E">
        <w:noBreakHyphen/>
      </w:r>
      <w:r w:rsidRPr="007F5E17">
        <w:t>35</w:t>
      </w:r>
      <w:r w:rsidR="0088655E">
        <w:noBreakHyphen/>
      </w:r>
      <w:r>
        <w:t>120(2)(b);</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(c)</w:t>
      </w:r>
      <w:r>
        <w:tab/>
        <w:t>e</w:t>
      </w:r>
      <w:r w:rsidRPr="007F5E17">
        <w:t>mployee possession or consumption of illegal drugs on employer property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(d)</w:t>
      </w:r>
      <w:r>
        <w:tab/>
        <w:t>e</w:t>
      </w:r>
      <w:r w:rsidRPr="007F5E17">
        <w:t>mployee blood alcohol content of .08 percent or higher while on the job</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(e)</w:t>
      </w:r>
      <w:r>
        <w:tab/>
        <w:t>e</w:t>
      </w:r>
      <w:r w:rsidRPr="007F5E17">
        <w:t>mployee assault or</w:t>
      </w:r>
      <w:r>
        <w:t xml:space="preserve"> battery of another;</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e</w:t>
      </w:r>
      <w:r w:rsidRPr="007F5E17">
        <w:t>mployee theft causing loss in excess of two</w:t>
      </w:r>
      <w:r w:rsidR="00D76888">
        <w:t xml:space="preserve"> </w:t>
      </w:r>
      <w:r w:rsidRPr="007F5E17">
        <w:t>hundred dollars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(g)</w:t>
      </w:r>
      <w:r>
        <w:tab/>
        <w:t>e</w:t>
      </w:r>
      <w:r w:rsidRPr="007F5E17">
        <w:t>mployee abuse of patient or child in his professional care</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(h)</w:t>
      </w:r>
      <w:r>
        <w:tab/>
        <w:t>e</w:t>
      </w:r>
      <w:r w:rsidRPr="007F5E17">
        <w:t>mployee insubordination</w:t>
      </w:r>
      <w:r>
        <w:t>; and</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(i)</w:t>
      </w:r>
      <w:r>
        <w:tab/>
      </w:r>
      <w:r>
        <w:tab/>
        <w:t>e</w:t>
      </w:r>
      <w:r w:rsidRPr="007F5E17">
        <w:t>mployee sleeping on the job</w:t>
      </w:r>
      <w:r>
        <w:t>.</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(2)</w:t>
      </w:r>
      <w:r>
        <w:tab/>
      </w:r>
      <w:r w:rsidRPr="007F5E17">
        <w:t>An insured is ineligible for benefit</w:t>
      </w:r>
      <w:r>
        <w:t xml:space="preserve">s if the commission finds that </w:t>
      </w:r>
      <w:r w:rsidRPr="007F5E17">
        <w:t>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ten nor more than the next twenty</w:t>
      </w:r>
      <w:r w:rsidR="0088655E">
        <w:noBreakHyphen/>
      </w:r>
      <w:r w:rsidRPr="007F5E17">
        <w:t>six weeks, in addition to the waiting period, with a corresponding and mandatory reduction of the insured worker</w:t>
      </w:r>
      <w:r w:rsidR="0088655E" w:rsidRPr="0088655E">
        <w:t>’</w:t>
      </w:r>
      <w:r w:rsidRPr="007F5E17">
        <w:t xml:space="preserve">s benefits to be calculated by multiplying his weekly benefit amount by the number of weeks of his disqualification: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(a)</w:t>
      </w:r>
      <w:r>
        <w:tab/>
        <w:t>employee neglect of duty;</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(b)</w:t>
      </w:r>
      <w:r>
        <w:tab/>
        <w:t>p</w:t>
      </w:r>
      <w:r w:rsidRPr="007F5E17">
        <w:t>oor employee attitude</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(c)</w:t>
      </w:r>
      <w:r>
        <w:tab/>
        <w:t>poor employee work quality;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F5E17">
        <w:t>(d)</w:t>
      </w:r>
      <w:r>
        <w:tab/>
        <w:t>e</w:t>
      </w:r>
      <w:r w:rsidRPr="007F5E17">
        <w:t>m</w:t>
      </w:r>
      <w:r>
        <w:t>ployee absenteeism or tardiness.</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F5E17">
        <w:t>(3)</w:t>
      </w:r>
      <w:r>
        <w:tab/>
      </w:r>
      <w:r w:rsidRPr="007F5E17">
        <w:t>The disqualification parameters in subsections (1) and (2) of this section only</w:t>
      </w:r>
      <w:r>
        <w:t xml:space="preserve"> may apply</w:t>
      </w:r>
      <w:r w:rsidRPr="007F5E17">
        <w:t xml:space="preserve"> to </w:t>
      </w:r>
      <w:r w:rsidR="00D76888">
        <w:t xml:space="preserve">an </w:t>
      </w:r>
      <w:r w:rsidRPr="007F5E17">
        <w:t xml:space="preserve">insured discharged for cause connected with his most recent work after the effective date of this resolution. The provisions of subsection (2) shall not apply to discharge for absenteeism as the result of a verified medical condition.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F5E17">
        <w:t>2.</w:t>
      </w:r>
      <w:r>
        <w:tab/>
      </w:r>
      <w:r w:rsidRPr="007F5E17">
        <w:t>(A)</w:t>
      </w:r>
      <w:r>
        <w:tab/>
      </w:r>
      <w:r w:rsidRPr="007F5E17">
        <w:t xml:space="preserve">The South Carolina Employment Security Commission </w:t>
      </w:r>
      <w:r w:rsidR="00B46347">
        <w:t>must</w:t>
      </w:r>
      <w:r w:rsidRPr="007F5E17">
        <w:t xml:space="preserve"> institute the following measures to the fullest extent possible under state and federal law: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1</w:t>
      </w:r>
      <w:r w:rsidRPr="007F5E17">
        <w:t>)</w:t>
      </w:r>
      <w:r>
        <w:tab/>
      </w:r>
      <w:r w:rsidR="00A94338">
        <w:t>i</w:t>
      </w:r>
      <w:r w:rsidRPr="007F5E17">
        <w:t>ncrease eligibility reviews and investigations as to violations of Sections 41</w:t>
      </w:r>
      <w:r w:rsidR="0088655E">
        <w:noBreakHyphen/>
      </w:r>
      <w:r w:rsidRPr="007F5E17">
        <w:t>35</w:t>
      </w:r>
      <w:r w:rsidR="0088655E">
        <w:noBreakHyphen/>
      </w:r>
      <w:r w:rsidRPr="007F5E17">
        <w:t>110 and 41</w:t>
      </w:r>
      <w:r w:rsidR="0088655E">
        <w:noBreakHyphen/>
      </w:r>
      <w:r w:rsidRPr="007F5E17">
        <w:t>35</w:t>
      </w:r>
      <w:r w:rsidR="0088655E">
        <w:noBreakHyphen/>
      </w:r>
      <w:r w:rsidRPr="007F5E17">
        <w:t>120 and enforce appropriate disqualifications and penalties</w:t>
      </w:r>
      <w:r>
        <w:t>;</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2</w:t>
      </w:r>
      <w:r w:rsidRPr="007F5E17">
        <w:t>)</w:t>
      </w:r>
      <w:r>
        <w:tab/>
      </w:r>
      <w:r w:rsidR="00A94338">
        <w:t>i</w:t>
      </w:r>
      <w:r w:rsidRPr="007F5E17">
        <w:t>ncrease investigations of violations of Chapter 41</w:t>
      </w:r>
      <w:r w:rsidR="00B46347">
        <w:t>,</w:t>
      </w:r>
      <w:r w:rsidRPr="007F5E17">
        <w:t xml:space="preserve"> Title 41 and</w:t>
      </w:r>
      <w:r>
        <w:t xml:space="preserve"> enforce appropriate penalties;</w:t>
      </w:r>
      <w:r w:rsidRPr="007F5E17">
        <w:t xml:space="preserve"> </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3</w:t>
      </w:r>
      <w:r w:rsidRPr="007F5E17">
        <w:t>)</w:t>
      </w:r>
      <w:r>
        <w:tab/>
      </w:r>
      <w:r w:rsidR="00A94338">
        <w:t>b</w:t>
      </w:r>
      <w:r>
        <w:t>eginning February 1, 2009</w:t>
      </w:r>
      <w:r w:rsidRPr="007F5E17">
        <w:t>, prohibit new employer filed claims by an employer whose contributions paid for all past periods is less than the total benefits charged to the employer</w:t>
      </w:r>
      <w:r w:rsidR="0088655E" w:rsidRPr="0088655E">
        <w:t>’</w:t>
      </w:r>
      <w:r w:rsidRPr="007F5E17">
        <w:t>s account for all past periods</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4</w:t>
      </w:r>
      <w:r w:rsidRPr="007F5E17">
        <w:t>)</w:t>
      </w:r>
      <w:r>
        <w:tab/>
      </w:r>
      <w:r w:rsidR="00A94338">
        <w:t>i</w:t>
      </w:r>
      <w:r w:rsidRPr="007F5E17">
        <w:t>ncrease investigations of violations of Article 3</w:t>
      </w:r>
      <w:r>
        <w:t>,</w:t>
      </w:r>
      <w:r w:rsidRPr="007F5E17">
        <w:t xml:space="preserve"> Chapter 31</w:t>
      </w:r>
      <w:r>
        <w:t>,</w:t>
      </w:r>
      <w:r w:rsidRPr="007F5E17">
        <w:t xml:space="preserve"> Title 41 and enf</w:t>
      </w:r>
      <w:r>
        <w:t>orce appropriate penalties;</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5</w:t>
      </w:r>
      <w:r w:rsidRPr="007F5E17">
        <w:t>)</w:t>
      </w:r>
      <w:r>
        <w:tab/>
      </w:r>
      <w:r w:rsidR="00A94338">
        <w:t>k</w:t>
      </w:r>
      <w:r w:rsidRPr="007F5E17">
        <w:t xml:space="preserve">eep detailed voting and attendance records at all </w:t>
      </w:r>
      <w:r w:rsidR="00B46347">
        <w:t>c</w:t>
      </w:r>
      <w:r w:rsidRPr="007F5E17">
        <w:t>ommission hearings and make them available to the General Assembly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6</w:t>
      </w:r>
      <w:r w:rsidRPr="007F5E17">
        <w:t>)</w:t>
      </w:r>
      <w:r>
        <w:tab/>
      </w:r>
      <w:r w:rsidR="00A94338">
        <w:t>k</w:t>
      </w:r>
      <w:r w:rsidRPr="007F5E17">
        <w:t xml:space="preserve">eep detailed travel and expense records for </w:t>
      </w:r>
      <w:r w:rsidR="00B46347">
        <w:t>c</w:t>
      </w:r>
      <w:r w:rsidRPr="007F5E17">
        <w:t>ommissioners and make them available to the General Assembly</w:t>
      </w:r>
      <w:r>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7</w:t>
      </w:r>
      <w:r w:rsidRPr="007F5E17">
        <w:t>)</w:t>
      </w:r>
      <w:r>
        <w:tab/>
      </w:r>
      <w:r w:rsidR="00A94338">
        <w:t>s</w:t>
      </w:r>
      <w:r w:rsidRPr="007F5E17">
        <w:t>ubmit all internal quality reviews of commission and hearing officer decisions from calendar years 2007, 2008, and 2009 to th</w:t>
      </w:r>
      <w:r>
        <w:t>e General Assembly for review;</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F5E17">
        <w:t>(</w:t>
      </w:r>
      <w:r>
        <w:t>8</w:t>
      </w:r>
      <w:r w:rsidRPr="007F5E17">
        <w:t>)</w:t>
      </w:r>
      <w:r>
        <w:tab/>
      </w:r>
      <w:r w:rsidR="00A94338">
        <w:t>a</w:t>
      </w:r>
      <w:r w:rsidRPr="007F5E17">
        <w:t xml:space="preserve">cquire all United States Department of Labor due process and claim reviews of commission decisions from calendar years 2007, 2008, and 2009, and make them available to </w:t>
      </w:r>
      <w:r>
        <w:t>the General Assembly for review;</w:t>
      </w:r>
      <w:r w:rsidR="00A94338">
        <w:tab/>
      </w:r>
    </w:p>
    <w:p w:rsidR="007F5E17" w:rsidRPr="007F5E17" w:rsidRDefault="00A94338"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F5E17" w:rsidRPr="007F5E17">
        <w:t>(</w:t>
      </w:r>
      <w:r w:rsidR="007F5E17">
        <w:t>9</w:t>
      </w:r>
      <w:r w:rsidR="007F5E17" w:rsidRPr="007F5E17">
        <w:t>)</w:t>
      </w:r>
      <w:r w:rsidR="007F5E17">
        <w:tab/>
      </w:r>
      <w:r>
        <w:t>c</w:t>
      </w:r>
      <w:r w:rsidR="007F5E17" w:rsidRPr="007F5E17">
        <w:t>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r w:rsidR="00B46347">
        <w:t>;</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94338">
        <w:tab/>
      </w:r>
      <w:r w:rsidRPr="007F5E17">
        <w:t>(</w:t>
      </w:r>
      <w:r>
        <w:t>10</w:t>
      </w:r>
      <w:r w:rsidRPr="007F5E17">
        <w:t>)</w:t>
      </w:r>
      <w:r>
        <w:tab/>
      </w:r>
      <w:r w:rsidR="00A94338">
        <w:t>r</w:t>
      </w:r>
      <w:r w:rsidRPr="007F5E17">
        <w:t>eport to the Chairman of the House Ways and Means Committee and the Chairman of the Senate L</w:t>
      </w:r>
      <w:r w:rsidR="00B46347">
        <w:t>abor, Commerce and Industry</w:t>
      </w:r>
      <w:r w:rsidRPr="007F5E17">
        <w:t xml:space="preserve"> Committee within five days of the effective date of this </w:t>
      </w:r>
      <w:r w:rsidR="00D76888">
        <w:lastRenderedPageBreak/>
        <w:t xml:space="preserve">joint </w:t>
      </w:r>
      <w:r w:rsidRPr="007F5E17">
        <w:t>resolution as to the degree the commission can accomplish or cannot accomplish each subitem in Sections 1 and 2 of this resolution, and provide reasons why a subitem cannot be accomplished</w:t>
      </w:r>
      <w:r w:rsidR="00B46347">
        <w:t xml:space="preserve"> if the commission cannot do so; and</w:t>
      </w:r>
    </w:p>
    <w:p w:rsidR="007F5E17" w:rsidRPr="005F45C5" w:rsidRDefault="00B4634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r>
      <w:r w:rsidR="007F5E17" w:rsidRPr="007F5E17">
        <w:t>(</w:t>
      </w:r>
      <w:r>
        <w:t>11</w:t>
      </w:r>
      <w:r w:rsidR="007F5E17" w:rsidRPr="007F5E17">
        <w:t>)</w:t>
      </w:r>
      <w:r>
        <w:tab/>
      </w:r>
      <w:r w:rsidR="00A94338">
        <w:t>r</w:t>
      </w:r>
      <w:r w:rsidR="007F5E17" w:rsidRPr="007F5E17">
        <w:t xml:space="preserve">eport to the Chairman of the House Ways and Means Committee and the Chairman of the Senate </w:t>
      </w:r>
      <w:r>
        <w:t>Labor, Commerce and Industry</w:t>
      </w:r>
      <w:r w:rsidR="007F5E17" w:rsidRPr="007F5E17">
        <w:t xml:space="preserve"> Committee on </w:t>
      </w:r>
      <w:r w:rsidR="00D76888">
        <w:t>the first day of each month in F</w:t>
      </w:r>
      <w:r w:rsidR="007F5E17" w:rsidRPr="007F5E17">
        <w:t xml:space="preserve">iscal </w:t>
      </w:r>
      <w:r w:rsidR="00D76888">
        <w:t>Y</w:t>
      </w:r>
      <w:r w:rsidR="007F5E17" w:rsidRPr="007F5E17">
        <w:t>ears 2010 and 2011</w:t>
      </w:r>
      <w:r>
        <w:t xml:space="preserve"> </w:t>
      </w:r>
      <w:r w:rsidR="007F5E17" w:rsidRPr="007F5E17">
        <w:t>on the progress of each request.</w:t>
      </w:r>
    </w:p>
    <w:p w:rsidR="001C4646" w:rsidRDefault="001C4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47" w:rsidRDefault="00B46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expires on July 1, 2011.</w:t>
      </w:r>
    </w:p>
    <w:p w:rsidR="00B46347" w:rsidRDefault="00B463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347">
        <w:t>4</w:t>
      </w:r>
      <w:r>
        <w:t>.</w:t>
      </w:r>
      <w:r>
        <w:tab/>
        <w:t>This joint resolution takes effect upon approval by the Governor.</w:t>
      </w:r>
    </w:p>
    <w:p w:rsidR="00755C4E" w:rsidRDefault="008865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4E" w:rsidRDefault="00755C4E" w:rsidP="0087794D">
      <w:pPr>
        <w:suppressAutoHyphens/>
      </w:pPr>
    </w:p>
    <w:sectPr w:rsidR="00755C4E" w:rsidSect="00FD2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347" w:rsidRDefault="00B46347" w:rsidP="009F0C77">
      <w:r>
        <w:separator/>
      </w:r>
    </w:p>
  </w:endnote>
  <w:endnote w:type="continuationSeparator" w:id="1">
    <w:p w:rsidR="00B46347" w:rsidRDefault="00B463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24B856-014F-42DD-BFCB-93D7E4F9EDF0}"/>
    <w:embedBold r:id="rId2" w:fontKey="{67ED58A0-6DF7-47AF-ABCA-736337F9ECC0}"/>
  </w:font>
  <w:font w:name="Calibri">
    <w:panose1 w:val="020F0502020204030204"/>
    <w:charset w:val="00"/>
    <w:family w:val="swiss"/>
    <w:pitch w:val="variable"/>
    <w:sig w:usb0="A00002EF" w:usb1="4000207B" w:usb2="00000000" w:usb3="00000000" w:csb0="0000009F" w:csb1="00000000"/>
    <w:embedRegular r:id="rId3" w:fontKey="{0D7D444B-CFD7-4803-8566-EE8CE3A703CD}"/>
  </w:font>
  <w:font w:name="Tahoma">
    <w:panose1 w:val="020B0604030504040204"/>
    <w:charset w:val="00"/>
    <w:family w:val="swiss"/>
    <w:pitch w:val="variable"/>
    <w:sig w:usb0="61002A87" w:usb1="80000000" w:usb2="00000008" w:usb3="00000000" w:csb0="000101FF" w:csb1="00000000"/>
    <w:embedRegular r:id="rId4" w:fontKey="{E337945B-74A4-4AD8-A1A2-1ADE8D619DCE}"/>
  </w:font>
  <w:font w:name="Cambria">
    <w:panose1 w:val="02040503050406030204"/>
    <w:charset w:val="00"/>
    <w:family w:val="roman"/>
    <w:pitch w:val="variable"/>
    <w:sig w:usb0="A00002EF" w:usb1="4000004B" w:usb2="00000000" w:usb3="00000000" w:csb0="0000009F" w:csb1="00000000"/>
    <w:embedRegular r:id="rId5" w:fontKey="{C53D459E-72AA-4793-A206-427DDB1CE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3C3" w:rsidRPr="00755C4E" w:rsidRDefault="00755C4E" w:rsidP="00755C4E">
    <w:pPr>
      <w:pStyle w:val="Footer"/>
      <w:tabs>
        <w:tab w:val="clear" w:pos="4680"/>
        <w:tab w:val="clear" w:pos="9360"/>
        <w:tab w:val="center" w:pos="2995"/>
      </w:tabs>
      <w:spacing w:before="120"/>
    </w:pPr>
    <w:r>
      <w:t>[4303</w:t>
    </w:r>
    <w:r w:rsidR="00FD2939">
      <w:t>-</w:t>
    </w:r>
    <w:fldSimple w:instr=" PAGE  \* MERGEFORMAT ">
      <w:r w:rsidR="0087794D">
        <w:rPr>
          <w:noProof/>
        </w:rPr>
        <w:t>1</w:t>
      </w:r>
    </w:fldSimple>
    <w:r w:rsidR="00FD2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39" w:rsidRPr="00755C4E" w:rsidRDefault="00FD2939" w:rsidP="00755C4E">
    <w:pPr>
      <w:pStyle w:val="Footer"/>
      <w:tabs>
        <w:tab w:val="clear" w:pos="4680"/>
        <w:tab w:val="clear" w:pos="9360"/>
        <w:tab w:val="center" w:pos="2995"/>
      </w:tabs>
      <w:spacing w:before="120"/>
    </w:pPr>
    <w:r>
      <w:t>[4303]</w:t>
    </w:r>
    <w:r>
      <w:tab/>
    </w:r>
    <w:fldSimple w:instr=" PAGE  \* MERGEFORMAT ">
      <w:r w:rsidR="008779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347" w:rsidRDefault="00B46347" w:rsidP="009F0C77">
      <w:r>
        <w:separator/>
      </w:r>
    </w:p>
  </w:footnote>
  <w:footnote w:type="continuationSeparator" w:id="1">
    <w:p w:rsidR="00B46347" w:rsidRDefault="00B463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580AB10"/>
    <w:docVar w:name="CoverBillType" w:val="j"/>
    <w:docVar w:name="docpath" w:val="L:\Council\bills\AGM\19580AB10.DOCX"/>
    <w:docVar w:name="dvBillNumber" w:val="4303"/>
    <w:docVar w:name="dvBillNumberPrefix" w:val="H. "/>
    <w:docVar w:name="dvOriginalBody" w:val="House"/>
    <w:docVar w:name="dvSteno" w:val="AGM"/>
    <w:docVar w:name="NameofBody" w:val="h"/>
    <w:docVar w:name="vgroup2" w:val="Council"/>
  </w:docVars>
  <w:rsids>
    <w:rsidRoot w:val="00D55F73"/>
    <w:rsid w:val="00011869"/>
    <w:rsid w:val="000E1785"/>
    <w:rsid w:val="000F40FA"/>
    <w:rsid w:val="0010776B"/>
    <w:rsid w:val="00133E66"/>
    <w:rsid w:val="001435A3"/>
    <w:rsid w:val="001C4646"/>
    <w:rsid w:val="001D08F2"/>
    <w:rsid w:val="001D525B"/>
    <w:rsid w:val="001D7F4F"/>
    <w:rsid w:val="002301EF"/>
    <w:rsid w:val="002321B6"/>
    <w:rsid w:val="00250967"/>
    <w:rsid w:val="002543C8"/>
    <w:rsid w:val="00284AAE"/>
    <w:rsid w:val="002E5912"/>
    <w:rsid w:val="00325348"/>
    <w:rsid w:val="0032732C"/>
    <w:rsid w:val="00336AD0"/>
    <w:rsid w:val="0037079A"/>
    <w:rsid w:val="003D01E8"/>
    <w:rsid w:val="003E03C3"/>
    <w:rsid w:val="003E5288"/>
    <w:rsid w:val="003E5E01"/>
    <w:rsid w:val="003F6D79"/>
    <w:rsid w:val="0041760A"/>
    <w:rsid w:val="00417C01"/>
    <w:rsid w:val="004809EE"/>
    <w:rsid w:val="004D61F6"/>
    <w:rsid w:val="004E7D54"/>
    <w:rsid w:val="005273C6"/>
    <w:rsid w:val="00530A69"/>
    <w:rsid w:val="00545593"/>
    <w:rsid w:val="00577C6C"/>
    <w:rsid w:val="005C2FE2"/>
    <w:rsid w:val="005E2BC9"/>
    <w:rsid w:val="00605102"/>
    <w:rsid w:val="006215AA"/>
    <w:rsid w:val="006913C9"/>
    <w:rsid w:val="0069470D"/>
    <w:rsid w:val="00734F00"/>
    <w:rsid w:val="00755C4E"/>
    <w:rsid w:val="007A70AE"/>
    <w:rsid w:val="007F5E17"/>
    <w:rsid w:val="008362E8"/>
    <w:rsid w:val="0087794D"/>
    <w:rsid w:val="0088655E"/>
    <w:rsid w:val="008A1768"/>
    <w:rsid w:val="008F4429"/>
    <w:rsid w:val="009262F6"/>
    <w:rsid w:val="0094021A"/>
    <w:rsid w:val="009C6A0B"/>
    <w:rsid w:val="009F0C77"/>
    <w:rsid w:val="009F4DD1"/>
    <w:rsid w:val="00A41684"/>
    <w:rsid w:val="00A64E80"/>
    <w:rsid w:val="00A66D51"/>
    <w:rsid w:val="00A72BCD"/>
    <w:rsid w:val="00A741D9"/>
    <w:rsid w:val="00A833AB"/>
    <w:rsid w:val="00A94338"/>
    <w:rsid w:val="00A9741D"/>
    <w:rsid w:val="00AB4FC2"/>
    <w:rsid w:val="00AD4B17"/>
    <w:rsid w:val="00AF4D24"/>
    <w:rsid w:val="00B412D4"/>
    <w:rsid w:val="00B46347"/>
    <w:rsid w:val="00B63F2C"/>
    <w:rsid w:val="00BE3C22"/>
    <w:rsid w:val="00C0345E"/>
    <w:rsid w:val="00C3483A"/>
    <w:rsid w:val="00C74E9D"/>
    <w:rsid w:val="00C82FD3"/>
    <w:rsid w:val="00C92819"/>
    <w:rsid w:val="00CC6B7B"/>
    <w:rsid w:val="00CD2089"/>
    <w:rsid w:val="00D55F73"/>
    <w:rsid w:val="00D73A67"/>
    <w:rsid w:val="00D76888"/>
    <w:rsid w:val="00D970A9"/>
    <w:rsid w:val="00DF3845"/>
    <w:rsid w:val="00E41911"/>
    <w:rsid w:val="00E90887"/>
    <w:rsid w:val="00E92EEF"/>
    <w:rsid w:val="00F24442"/>
    <w:rsid w:val="00F50AE3"/>
    <w:rsid w:val="00F655F0"/>
    <w:rsid w:val="00F67CF1"/>
    <w:rsid w:val="00F840F0"/>
    <w:rsid w:val="00FB0D0D"/>
    <w:rsid w:val="00FB43B4"/>
    <w:rsid w:val="00FD29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338"/>
    <w:rPr>
      <w:rFonts w:ascii="Tahoma" w:hAnsi="Tahoma" w:cs="Tahoma"/>
      <w:sz w:val="16"/>
      <w:szCs w:val="16"/>
    </w:rPr>
  </w:style>
  <w:style w:type="character" w:customStyle="1" w:styleId="BalloonTextChar">
    <w:name w:val="Balloon Text Char"/>
    <w:basedOn w:val="DefaultParagraphFont"/>
    <w:link w:val="BalloonText"/>
    <w:uiPriority w:val="99"/>
    <w:semiHidden/>
    <w:rsid w:val="00A943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99C1D-1117-4A3F-8177-B62B2DA1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AngelaHill</cp:lastModifiedBy>
  <cp:revision>2</cp:revision>
  <cp:lastPrinted>2010-01-12T17:56:00Z</cp:lastPrinted>
  <dcterms:created xsi:type="dcterms:W3CDTF">2010-01-14T00:15:00Z</dcterms:created>
  <dcterms:modified xsi:type="dcterms:W3CDTF">2010-01-14T00:15:00Z</dcterms:modified>
</cp:coreProperties>
</file>