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2009</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10" w:rsidRPr="00EA4810" w:rsidRDefault="00EA4810" w:rsidP="00EA4810">
      <w:pPr>
        <w:tabs>
          <w:tab w:val="right" w:pos="5933"/>
        </w:tabs>
        <w:suppressAutoHyphens/>
        <w:jc w:val="both"/>
        <w:rPr>
          <w:rFonts w:eastAsia="Times New Roman"/>
        </w:rPr>
      </w:pPr>
      <w:r>
        <w:rPr>
          <w:rFonts w:eastAsia="Times New Roman"/>
        </w:rPr>
        <w:tab/>
      </w:r>
      <w:r>
        <w:rPr>
          <w:rFonts w:eastAsia="Times New Roman"/>
          <w:b/>
          <w:sz w:val="36"/>
        </w:rPr>
        <w:t>S. 432</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10" w:rsidRDefault="00EA4810" w:rsidP="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Knotts and Campsen</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2/17/09--S.</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2009.</w:t>
      </w:r>
    </w:p>
    <w:p w:rsidR="00EA4810" w:rsidRPr="00EA4810" w:rsidRDefault="00EA4810" w:rsidP="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10"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4810" w:rsidSect="00EA481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TO EXTEND THE TIME IN WHICH THE SENTENCING REFORM COMMISSION, AS ESTABLISHED BY ACT 407 OF 2008, SHALL SUBMIT ITS REPORT TO THE CHAIRMAN OF THE SENATE JUDICIARY COMMITTEE AND THE CHAIRMAN OF THE HOUSE JUDICIARY COMMITTEE FROM JUNE 1, 2009, TO FEBRUARY 1, 2010, AT WHICH TIME THE COMMISSION SHALL BE DISSOLVED.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Act 407 of 2008 established the Sentencing Reform Commission to review, study, and recommend legislation for sentencing guidelines, the parole system, and alternative sentencing procedures for nonviolent offenders; and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Act 407 of 2008 requires that the Sentencing Reform Commission make a report of its recommendations to the chairman of the Senate Judiciary Committee and the chairman of the House Judiciary Committee no later than June 1, 2009, at which time the Commission shall terminate; and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Sentencing Reform Commission requires additional time in order to complete its review, study, and report.  Now, therefore,</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That the time in which the Sentencing Reform Commission shall submit its report to the chairman of the Senate Judiciary Committee and the chairman of the House Judiciary </w:t>
      </w:r>
      <w:r>
        <w:rPr>
          <w:color w:val="000000" w:themeColor="text1"/>
          <w:u w:color="000000" w:themeColor="text1"/>
        </w:rPr>
        <w:lastRenderedPageBreak/>
        <w:t>Committee be extended from June 1, 2009, to February 1, 2010, at which time the Commission shall be dissolved.</w:t>
      </w:r>
    </w:p>
    <w:p w:rsidR="00524DD7" w:rsidRDefault="0052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rsidR="00524DD7" w:rsidRDefault="00EA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4DD7" w:rsidRDefault="00524DD7" w:rsidP="001D2C38">
      <w:pPr>
        <w:suppressAutoHyphens/>
        <w:jc w:val="both"/>
        <w:rPr>
          <w:rFonts w:eastAsia="Times New Roman"/>
        </w:rPr>
      </w:pPr>
    </w:p>
    <w:sectPr w:rsidR="00524DD7" w:rsidSect="00EA481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DD7" w:rsidRDefault="00EA4810">
      <w:r>
        <w:separator/>
      </w:r>
    </w:p>
  </w:endnote>
  <w:endnote w:type="continuationSeparator" w:id="1">
    <w:p w:rsidR="00524DD7" w:rsidRDefault="00EA48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27E7ED-5378-4D9B-B0FD-B008F458F8FF}"/>
    <w:embedBold r:id="rId2" w:fontKey="{1BE4FA58-EA76-48A5-A40D-8D2186A23DEC}"/>
  </w:font>
  <w:font w:name="Calibri">
    <w:panose1 w:val="020F0502020204030204"/>
    <w:charset w:val="00"/>
    <w:family w:val="swiss"/>
    <w:pitch w:val="variable"/>
    <w:sig w:usb0="A00002EF" w:usb1="4000207B" w:usb2="00000000" w:usb3="00000000" w:csb0="0000009F" w:csb1="00000000"/>
    <w:embedRegular r:id="rId3" w:fontKey="{F6EB7082-0ADA-4E94-A248-38A43E37284C}"/>
  </w:font>
  <w:font w:name="Cambria">
    <w:panose1 w:val="02040503050406030204"/>
    <w:charset w:val="00"/>
    <w:family w:val="roman"/>
    <w:pitch w:val="variable"/>
    <w:sig w:usb0="A00002EF" w:usb1="4000004B" w:usb2="00000000" w:usb3="00000000" w:csb0="0000009F" w:csb1="00000000"/>
    <w:embedRegular r:id="rId4" w:fontKey="{5B61803A-A8B7-41D3-B337-ABE96F4C27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DD7" w:rsidRDefault="00EA4810">
    <w:pPr>
      <w:pStyle w:val="Footer"/>
      <w:tabs>
        <w:tab w:val="clear" w:pos="4680"/>
        <w:tab w:val="clear" w:pos="9360"/>
        <w:tab w:val="center" w:pos="2995"/>
      </w:tabs>
      <w:spacing w:before="120"/>
    </w:pPr>
    <w:r>
      <w:t>[432-</w:t>
    </w:r>
    <w:fldSimple w:instr=" PAGE  \* MERGEFORMAT ">
      <w:r w:rsidR="001D2C3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810" w:rsidRDefault="00EA4810">
    <w:pPr>
      <w:pStyle w:val="Footer"/>
      <w:tabs>
        <w:tab w:val="clear" w:pos="4680"/>
        <w:tab w:val="clear" w:pos="9360"/>
        <w:tab w:val="center" w:pos="2995"/>
      </w:tabs>
      <w:spacing w:before="120"/>
    </w:pPr>
    <w:r>
      <w:t>[432]</w:t>
    </w:r>
    <w:r>
      <w:tab/>
    </w:r>
    <w:fldSimple w:instr=" PAGE  \* MERGEFORMAT ">
      <w:r w:rsidR="001D2C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DD7" w:rsidRDefault="00EA4810">
      <w:r>
        <w:separator/>
      </w:r>
    </w:p>
  </w:footnote>
  <w:footnote w:type="continuationSeparator" w:id="1">
    <w:p w:rsidR="00524DD7" w:rsidRDefault="00EA48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0"/>
    <w:footnote w:id="1"/>
  </w:footnotePr>
  <w:endnotePr>
    <w:endnote w:id="0"/>
    <w:endnote w:id="1"/>
  </w:endnotePr>
  <w:compat/>
  <w:docVars>
    <w:docVar w:name="clipname" w:val="JUD0059.JJG"/>
    <w:docVar w:name="CoverAttorneyInitials" w:val="JJG"/>
    <w:docVar w:name="CoverAttorneyLastName" w:val="Gentry"/>
    <w:docVar w:name="CoverBillType" w:val="j"/>
    <w:docVar w:name="DraftFileName" w:val="JUD0059.JJG.DOCX"/>
    <w:docVar w:name="DraftStenoName" w:val="Craft"/>
    <w:docVar w:name="dvBillNumber" w:val="432"/>
    <w:docVar w:name="dvBillNumberPrefix" w:val="S. "/>
    <w:docVar w:name="dvOriginalBody" w:val="Senate"/>
    <w:docVar w:name="fulldraftpath" w:val="L:\S-JUD\BILLS\Malloy\JUD0059.JJG.DOCX"/>
    <w:docVar w:name="NameofBody" w:val="S"/>
    <w:docVar w:name="SenatorFolderName" w:val="Malloy"/>
    <w:docVar w:name="VGROUP2" w:val="S-JUD"/>
  </w:docVars>
  <w:rsids>
    <w:rsidRoot w:val="00524DD7"/>
    <w:rsid w:val="001D2C38"/>
    <w:rsid w:val="0048312F"/>
    <w:rsid w:val="00524DD7"/>
    <w:rsid w:val="005971EB"/>
    <w:rsid w:val="00EA48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D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4DD7"/>
    <w:pPr>
      <w:tabs>
        <w:tab w:val="center" w:pos="4680"/>
        <w:tab w:val="right" w:pos="9360"/>
      </w:tabs>
    </w:pPr>
  </w:style>
  <w:style w:type="character" w:customStyle="1" w:styleId="FooterChar">
    <w:name w:val="Footer Char"/>
    <w:basedOn w:val="DefaultParagraphFont"/>
    <w:link w:val="Footer"/>
    <w:uiPriority w:val="99"/>
    <w:semiHidden/>
    <w:rsid w:val="00524DD7"/>
  </w:style>
  <w:style w:type="character" w:styleId="PageNumber">
    <w:name w:val="page number"/>
    <w:basedOn w:val="DefaultParagraphFont"/>
    <w:uiPriority w:val="99"/>
    <w:semiHidden/>
    <w:unhideWhenUsed/>
    <w:rsid w:val="00524DD7"/>
  </w:style>
  <w:style w:type="character" w:styleId="LineNumber">
    <w:name w:val="line number"/>
    <w:basedOn w:val="DefaultParagraphFont"/>
    <w:uiPriority w:val="99"/>
    <w:semiHidden/>
    <w:unhideWhenUsed/>
    <w:rsid w:val="00524DD7"/>
  </w:style>
  <w:style w:type="paragraph" w:styleId="Header">
    <w:name w:val="header"/>
    <w:basedOn w:val="Normal"/>
    <w:link w:val="HeaderChar"/>
    <w:uiPriority w:val="99"/>
    <w:semiHidden/>
    <w:unhideWhenUsed/>
    <w:rsid w:val="00524DD7"/>
    <w:pPr>
      <w:tabs>
        <w:tab w:val="center" w:pos="4680"/>
        <w:tab w:val="right" w:pos="9360"/>
      </w:tabs>
    </w:pPr>
  </w:style>
  <w:style w:type="character" w:customStyle="1" w:styleId="HeaderChar">
    <w:name w:val="Header Char"/>
    <w:basedOn w:val="DefaultParagraphFont"/>
    <w:link w:val="Header"/>
    <w:uiPriority w:val="99"/>
    <w:semiHidden/>
    <w:rsid w:val="00524DD7"/>
  </w:style>
  <w:style w:type="paragraph" w:customStyle="1" w:styleId="BillDots">
    <w:name w:val="BillDots"/>
    <w:basedOn w:val="Normal"/>
    <w:qFormat/>
    <w:rsid w:val="00524DD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24DD7"/>
    <w:pPr>
      <w:tabs>
        <w:tab w:val="right" w:pos="5904"/>
      </w:tabs>
    </w:pPr>
  </w:style>
  <w:style w:type="character" w:styleId="FollowedHyperlink">
    <w:name w:val="FollowedHyperlink"/>
    <w:basedOn w:val="DefaultParagraphFont"/>
    <w:uiPriority w:val="99"/>
    <w:semiHidden/>
    <w:unhideWhenUsed/>
    <w:rsid w:val="005971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270</Words>
  <Characters>1414</Characters>
  <Application>Microsoft Office Word</Application>
  <DocSecurity>0</DocSecurity>
  <Lines>61</Lines>
  <Paragraphs>19</Paragraphs>
  <ScaleCrop>false</ScaleCrop>
  <Company> </Company>
  <LinksUpToDate>false</LinksUpToDate>
  <CharactersWithSpaces>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MC</cp:lastModifiedBy>
  <cp:revision>2</cp:revision>
  <dcterms:created xsi:type="dcterms:W3CDTF">2009-02-17T23:54:00Z</dcterms:created>
  <dcterms:modified xsi:type="dcterms:W3CDTF">2009-02-17T23:54:00Z</dcterms:modified>
</cp:coreProperties>
</file>