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AF4" w:rsidRDefault="00B64AF4" w:rsidP="001D7F4F">
      <w:pPr>
        <w:pStyle w:val="BillDots"/>
      </w:pPr>
      <w:r>
        <w:t>COMMITTEE REPORT</w:t>
      </w:r>
    </w:p>
    <w:p w:rsidR="00B64AF4" w:rsidRDefault="00B64AF4" w:rsidP="001D7F4F">
      <w:pPr>
        <w:pStyle w:val="BillDots"/>
      </w:pPr>
      <w:r>
        <w:t>February 18, 2010</w:t>
      </w:r>
    </w:p>
    <w:p w:rsidR="00B64AF4" w:rsidRDefault="00B64AF4" w:rsidP="001D7F4F">
      <w:pPr>
        <w:pStyle w:val="BillDots"/>
      </w:pPr>
    </w:p>
    <w:p w:rsidR="00B64AF4" w:rsidRPr="00B64AF4" w:rsidRDefault="00B64AF4" w:rsidP="00B64AF4">
      <w:pPr>
        <w:pStyle w:val="BillDots"/>
        <w:tabs>
          <w:tab w:val="clear" w:pos="216"/>
          <w:tab w:val="clear" w:pos="432"/>
          <w:tab w:val="clear" w:pos="648"/>
          <w:tab w:val="clear" w:pos="864"/>
          <w:tab w:val="clear" w:pos="1080"/>
          <w:tab w:val="clear" w:pos="1296"/>
          <w:tab w:val="clear" w:pos="5904"/>
          <w:tab w:val="right" w:pos="5933"/>
        </w:tabs>
      </w:pPr>
      <w:r>
        <w:tab/>
      </w:r>
      <w:r>
        <w:rPr>
          <w:b/>
          <w:sz w:val="36"/>
        </w:rPr>
        <w:t>H. 4340</w:t>
      </w:r>
    </w:p>
    <w:p w:rsidR="00B64AF4" w:rsidRDefault="00B64AF4" w:rsidP="001D7F4F">
      <w:pPr>
        <w:pStyle w:val="BillDots"/>
      </w:pPr>
    </w:p>
    <w:p w:rsidR="00B64AF4" w:rsidRDefault="00B64AF4" w:rsidP="00B64AF4">
      <w:pPr>
        <w:pStyle w:val="BillDots"/>
        <w:jc w:val="center"/>
      </w:pPr>
      <w:r>
        <w:t>Introduced by Reps. Whitmire and Sandifer</w:t>
      </w:r>
    </w:p>
    <w:p w:rsidR="00B64AF4" w:rsidRDefault="00B64AF4" w:rsidP="001D7F4F">
      <w:pPr>
        <w:pStyle w:val="BillDots"/>
      </w:pPr>
    </w:p>
    <w:p w:rsidR="00B64AF4" w:rsidRDefault="00B64AF4" w:rsidP="001D7F4F">
      <w:pPr>
        <w:pStyle w:val="BillDots"/>
      </w:pPr>
      <w:r>
        <w:t>L. Printed 2/18/10--H.</w:t>
      </w:r>
    </w:p>
    <w:p w:rsidR="00B64AF4" w:rsidRDefault="00B64AF4" w:rsidP="001D7F4F">
      <w:pPr>
        <w:pStyle w:val="BillDots"/>
      </w:pPr>
      <w:r>
        <w:t>Read the first time January 14, 2010.</w:t>
      </w:r>
    </w:p>
    <w:p w:rsidR="00B64AF4" w:rsidRPr="00B64AF4" w:rsidRDefault="00B64AF4" w:rsidP="00B64AF4">
      <w:pPr>
        <w:pStyle w:val="BillDots"/>
        <w:jc w:val="center"/>
      </w:pPr>
      <w:r>
        <w:rPr>
          <w:u w:val="single"/>
        </w:rPr>
        <w:t>            </w:t>
      </w:r>
    </w:p>
    <w:p w:rsidR="00B64AF4" w:rsidRDefault="00B64AF4" w:rsidP="001D7F4F">
      <w:pPr>
        <w:pStyle w:val="BillDots"/>
      </w:pPr>
    </w:p>
    <w:p w:rsidR="00B64AF4" w:rsidRPr="00B64AF4" w:rsidRDefault="00B64AF4" w:rsidP="00B64AF4">
      <w:pPr>
        <w:pStyle w:val="BillDots"/>
        <w:jc w:val="center"/>
      </w:pPr>
      <w:r>
        <w:rPr>
          <w:b/>
        </w:rPr>
        <w:t>THE OCONEE DELEGATION</w:t>
      </w:r>
    </w:p>
    <w:p w:rsidR="00B64AF4" w:rsidRDefault="00B64AF4" w:rsidP="001D7F4F">
      <w:pPr>
        <w:pStyle w:val="BillDots"/>
      </w:pPr>
      <w:r>
        <w:tab/>
        <w:t>To whom was referred a Bill (H. 4340) to amend the Code of Laws of South Carolina, 1976, by adding Article 19 to Chapter 23, Title 57 so as to designate certain highways in Oconee County as the Falling Waters Scenic Byway, etc., respectfully</w:t>
      </w:r>
    </w:p>
    <w:p w:rsidR="00B64AF4" w:rsidRPr="00B64AF4" w:rsidRDefault="00B64AF4" w:rsidP="00B64AF4">
      <w:pPr>
        <w:pStyle w:val="BillDots"/>
        <w:jc w:val="center"/>
      </w:pPr>
      <w:r>
        <w:rPr>
          <w:b/>
        </w:rPr>
        <w:t>REPORT:</w:t>
      </w:r>
    </w:p>
    <w:p w:rsidR="00B64AF4" w:rsidRDefault="00B64AF4" w:rsidP="001D7F4F">
      <w:pPr>
        <w:pStyle w:val="BillDots"/>
      </w:pPr>
      <w:r>
        <w:tab/>
        <w:t>That they have duly and carefully considered the same and recommend that the same do pass:</w:t>
      </w:r>
    </w:p>
    <w:p w:rsidR="00B64AF4" w:rsidRDefault="00B64AF4" w:rsidP="001D7F4F">
      <w:pPr>
        <w:pStyle w:val="BillDots"/>
      </w:pPr>
    </w:p>
    <w:p w:rsidR="00B64AF4" w:rsidRDefault="00B64AF4" w:rsidP="001D7F4F">
      <w:pPr>
        <w:pStyle w:val="BillDots"/>
      </w:pPr>
      <w:r>
        <w:t>WILLIAM R. WHITMIRE for Committee.</w:t>
      </w:r>
    </w:p>
    <w:p w:rsidR="00B64AF4" w:rsidRPr="00B64AF4" w:rsidRDefault="00B64AF4" w:rsidP="00B64AF4">
      <w:pPr>
        <w:pStyle w:val="BillDots"/>
        <w:jc w:val="center"/>
      </w:pPr>
      <w:r>
        <w:rPr>
          <w:u w:val="single"/>
        </w:rPr>
        <w:t>            </w:t>
      </w:r>
    </w:p>
    <w:p w:rsidR="00B64AF4" w:rsidRDefault="00B64AF4" w:rsidP="001D7F4F">
      <w:pPr>
        <w:pStyle w:val="BillDots"/>
        <w:sectPr w:rsidR="00B64AF4" w:rsidSect="00B64A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4E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19 TO CHAPTER 23, TITLE 57 SO AS TO DESIGNATE CERTAIN HIGHWAYS IN OCONEE COUNTY AS THE FALLING WATERS SCENIC BYWAY, AND TO MAKE IT SUBJECT </w:t>
      </w:r>
      <w:r w:rsidR="000706A1">
        <w:t>TO</w:t>
      </w:r>
      <w:r>
        <w:t xml:space="preserve"> THE REGULATIONS OF THE SOUTH CAROLINA DEPARTMENT OF TRANSPORTATION AND THE SOUTH CAROLINA SCENIC HIGHWAYS COMMITTEE.</w:t>
      </w:r>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F2"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B58">
        <w:t xml:space="preserve">Chapter 23, Title 57 of the 1976 </w:t>
      </w:r>
      <w:r w:rsidR="00103E34">
        <w:t>C</w:t>
      </w:r>
      <w:r w:rsidR="00571B58">
        <w:t>ode is amended by adding:</w:t>
      </w: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B58" w:rsidRDefault="00571B58" w:rsidP="0057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19</w:t>
      </w:r>
    </w:p>
    <w:p w:rsidR="00571B58" w:rsidRDefault="00571B58" w:rsidP="0057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1B58" w:rsidRDefault="00571B58" w:rsidP="0057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Falling Waters Scenic Byway</w:t>
      </w: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103E34">
        <w:noBreakHyphen/>
      </w:r>
      <w:r>
        <w:t>23</w:t>
      </w:r>
      <w:r w:rsidR="00103E34">
        <w:noBreakHyphen/>
      </w:r>
      <w:r>
        <w:t>1000.</w:t>
      </w:r>
      <w:r>
        <w:tab/>
        <w:t>(A)</w:t>
      </w:r>
      <w:r>
        <w:tab/>
        <w:t>That portion of South Carolina Highway 107 beginning at the United States Forest Service property line south of Dodge Mountain, approximately five miles north of its intersection with South Carolina Highway 28, continuing in a northerly direction to the North Carolina State line, that portion of S</w:t>
      </w:r>
      <w:r w:rsidR="00103E34">
        <w:noBreakHyphen/>
      </w:r>
      <w:r>
        <w:t>37</w:t>
      </w:r>
      <w:r w:rsidR="00103E34">
        <w:noBreakHyphen/>
      </w:r>
      <w:r>
        <w:t>413 beginning at its intersection with South Carolina Highway 107 continuing in a northeasterly direction to South Carolina Highway 130</w:t>
      </w:r>
      <w:r w:rsidR="00345895">
        <w:t>,</w:t>
      </w:r>
      <w:r>
        <w:t xml:space="preserve"> and South Carolina Highway 130 from its intersection with S</w:t>
      </w:r>
      <w:r w:rsidR="00103E34">
        <w:noBreakHyphen/>
      </w:r>
      <w:r>
        <w:t>37</w:t>
      </w:r>
      <w:r w:rsidR="00103E34">
        <w:noBreakHyphen/>
      </w:r>
      <w:r>
        <w:t xml:space="preserve">413 continuing in a northeasterly direction to the North Carolina State line, all being connected routes totaling approximately thirteen miles, are designated as the Falling Waters Scenic Byway.  Certain parts of this route previously designated as the Oscar Wigington United </w:t>
      </w:r>
      <w:r w:rsidR="002E1E2B">
        <w:t xml:space="preserve">States </w:t>
      </w:r>
      <w:r>
        <w:t xml:space="preserve">Forest </w:t>
      </w:r>
      <w:r>
        <w:lastRenderedPageBreak/>
        <w:t>Service Scenic Byway, may maintain dual designation as a state scenic highway and a United States Forest Service Scenic Byway.  The Falling Waters Scenic Byway is subject to the regulations promulgated by the South Carolina Department of Transportation and the South Carolina Scenic Highways Committee.</w:t>
      </w:r>
    </w:p>
    <w:p w:rsidR="00724EF2"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appropriate markers or signs to implement this designation.”</w:t>
      </w:r>
    </w:p>
    <w:p w:rsidR="00571B58" w:rsidRDefault="00571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29E8">
        <w:t>2</w:t>
      </w:r>
      <w:r>
        <w:t>.</w:t>
      </w:r>
      <w:r>
        <w:tab/>
        <w:t>This act takes effect upon approval by the Governor.</w:t>
      </w:r>
    </w:p>
    <w:p w:rsidR="000F7223" w:rsidRDefault="00103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223" w:rsidRDefault="000F7223" w:rsidP="00A974D0">
      <w:pPr>
        <w:suppressAutoHyphens/>
      </w:pPr>
    </w:p>
    <w:sectPr w:rsidR="000F7223" w:rsidSect="00B64A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6A1" w:rsidRDefault="000706A1" w:rsidP="009F0C77">
      <w:r>
        <w:separator/>
      </w:r>
    </w:p>
  </w:endnote>
  <w:endnote w:type="continuationSeparator" w:id="0">
    <w:p w:rsidR="000706A1" w:rsidRDefault="000706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529DA3-5567-454E-8F0F-8826C56B7F99}"/>
    <w:embedBold r:id="rId2" w:fontKey="{29988B17-873B-4FCA-8A7D-0F055577A7A6}"/>
  </w:font>
  <w:font w:name="Calibri">
    <w:panose1 w:val="020F0502020204030204"/>
    <w:charset w:val="00"/>
    <w:family w:val="swiss"/>
    <w:pitch w:val="variable"/>
    <w:sig w:usb0="A00002EF" w:usb1="4000207B" w:usb2="00000000" w:usb3="00000000" w:csb0="0000009F" w:csb1="00000000"/>
    <w:embedRegular r:id="rId3" w:fontKey="{A5112132-C7C7-4ADB-A90F-945477CF52A9}"/>
  </w:font>
  <w:font w:name="Tahoma">
    <w:panose1 w:val="020B0604030504040204"/>
    <w:charset w:val="00"/>
    <w:family w:val="swiss"/>
    <w:pitch w:val="variable"/>
    <w:sig w:usb0="61002A87" w:usb1="80000000" w:usb2="00000008" w:usb3="00000000" w:csb0="000101FF" w:csb1="00000000"/>
    <w:embedRegular r:id="rId4" w:fontKey="{7FB88046-2438-4536-BBFD-73DC744C38B3}"/>
  </w:font>
  <w:font w:name="Cambria">
    <w:panose1 w:val="02040503050406030204"/>
    <w:charset w:val="00"/>
    <w:family w:val="roman"/>
    <w:pitch w:val="variable"/>
    <w:sig w:usb0="A00002EF" w:usb1="4000004B" w:usb2="00000000" w:usb3="00000000" w:csb0="0000009F" w:csb1="00000000"/>
    <w:embedRegular r:id="rId5" w:fontKey="{570CF945-325A-4401-97E9-77CDD20CB4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7ED" w:rsidRPr="000F7223" w:rsidRDefault="000F7223" w:rsidP="000F7223">
    <w:pPr>
      <w:pStyle w:val="Footer"/>
      <w:tabs>
        <w:tab w:val="clear" w:pos="4680"/>
        <w:tab w:val="clear" w:pos="9360"/>
        <w:tab w:val="center" w:pos="2995"/>
      </w:tabs>
      <w:spacing w:before="120"/>
    </w:pPr>
    <w:r>
      <w:t>[4340</w:t>
    </w:r>
    <w:r w:rsidR="00B64AF4">
      <w:t>-</w:t>
    </w:r>
    <w:fldSimple w:instr=" PAGE  \* MERGEFORMAT ">
      <w:r w:rsidR="00A974D0">
        <w:rPr>
          <w:noProof/>
        </w:rPr>
        <w:t>1</w:t>
      </w:r>
    </w:fldSimple>
    <w:r w:rsidR="00B64A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AF4" w:rsidRPr="000F7223" w:rsidRDefault="00B64AF4" w:rsidP="000F7223">
    <w:pPr>
      <w:pStyle w:val="Footer"/>
      <w:tabs>
        <w:tab w:val="clear" w:pos="4680"/>
        <w:tab w:val="clear" w:pos="9360"/>
        <w:tab w:val="center" w:pos="2995"/>
      </w:tabs>
      <w:spacing w:before="120"/>
    </w:pPr>
    <w:r>
      <w:t>[4340]</w:t>
    </w:r>
    <w:r>
      <w:tab/>
    </w:r>
    <w:fldSimple w:instr=" PAGE  \* MERGEFORMAT ">
      <w:r w:rsidR="00A974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6A1" w:rsidRDefault="000706A1" w:rsidP="009F0C77">
      <w:r>
        <w:separator/>
      </w:r>
    </w:p>
  </w:footnote>
  <w:footnote w:type="continuationSeparator" w:id="0">
    <w:p w:rsidR="000706A1" w:rsidRDefault="000706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10CM10"/>
    <w:docVar w:name="CoverBillType" w:val="b"/>
    <w:docVar w:name="docpath" w:val="L:\Council\bills\SWB\6010CM10.DOCX"/>
    <w:docVar w:name="dvBillNumber" w:val="4340"/>
    <w:docVar w:name="dvBillNumberPrefix" w:val="H. "/>
    <w:docVar w:name="dvOriginalBody" w:val="House"/>
    <w:docVar w:name="dvSteno" w:val="SWB"/>
    <w:docVar w:name="NameofBody" w:val="h"/>
    <w:docVar w:name="vgroup2" w:val="Council"/>
  </w:docVars>
  <w:rsids>
    <w:rsidRoot w:val="00CA0EEB"/>
    <w:rsid w:val="00011869"/>
    <w:rsid w:val="000706A1"/>
    <w:rsid w:val="000D0EA0"/>
    <w:rsid w:val="000E1785"/>
    <w:rsid w:val="000F40FA"/>
    <w:rsid w:val="000F7223"/>
    <w:rsid w:val="00103E34"/>
    <w:rsid w:val="0010776B"/>
    <w:rsid w:val="00133E66"/>
    <w:rsid w:val="001435A3"/>
    <w:rsid w:val="001D08F2"/>
    <w:rsid w:val="001D525B"/>
    <w:rsid w:val="001D7F4F"/>
    <w:rsid w:val="002321B6"/>
    <w:rsid w:val="00250967"/>
    <w:rsid w:val="002543C8"/>
    <w:rsid w:val="00284AAE"/>
    <w:rsid w:val="002E1E2B"/>
    <w:rsid w:val="002E5912"/>
    <w:rsid w:val="00325348"/>
    <w:rsid w:val="0032732C"/>
    <w:rsid w:val="00336AD0"/>
    <w:rsid w:val="00345895"/>
    <w:rsid w:val="0037079A"/>
    <w:rsid w:val="003C67ED"/>
    <w:rsid w:val="003D01E8"/>
    <w:rsid w:val="003E5288"/>
    <w:rsid w:val="003F6D79"/>
    <w:rsid w:val="0041760A"/>
    <w:rsid w:val="00417C01"/>
    <w:rsid w:val="004747C0"/>
    <w:rsid w:val="004809EE"/>
    <w:rsid w:val="004E7D54"/>
    <w:rsid w:val="005273C6"/>
    <w:rsid w:val="00530A69"/>
    <w:rsid w:val="00545593"/>
    <w:rsid w:val="00571B58"/>
    <w:rsid w:val="00577C6C"/>
    <w:rsid w:val="005C2FE2"/>
    <w:rsid w:val="005E2BC9"/>
    <w:rsid w:val="00605102"/>
    <w:rsid w:val="006215AA"/>
    <w:rsid w:val="006913C9"/>
    <w:rsid w:val="0069470D"/>
    <w:rsid w:val="006B754D"/>
    <w:rsid w:val="006E6457"/>
    <w:rsid w:val="00724EF2"/>
    <w:rsid w:val="00734F00"/>
    <w:rsid w:val="007A70AE"/>
    <w:rsid w:val="008362E8"/>
    <w:rsid w:val="008A1768"/>
    <w:rsid w:val="008F4429"/>
    <w:rsid w:val="0094021A"/>
    <w:rsid w:val="009A7419"/>
    <w:rsid w:val="009C6A0B"/>
    <w:rsid w:val="009F0C77"/>
    <w:rsid w:val="009F4DD1"/>
    <w:rsid w:val="00A41684"/>
    <w:rsid w:val="00A64E80"/>
    <w:rsid w:val="00A72BCD"/>
    <w:rsid w:val="00A741D9"/>
    <w:rsid w:val="00A833AB"/>
    <w:rsid w:val="00A94CE0"/>
    <w:rsid w:val="00A9741D"/>
    <w:rsid w:val="00A974D0"/>
    <w:rsid w:val="00AD4B17"/>
    <w:rsid w:val="00B412D4"/>
    <w:rsid w:val="00B64AF4"/>
    <w:rsid w:val="00BE3C22"/>
    <w:rsid w:val="00C0345E"/>
    <w:rsid w:val="00C3483A"/>
    <w:rsid w:val="00C74E9D"/>
    <w:rsid w:val="00C82FD3"/>
    <w:rsid w:val="00C92819"/>
    <w:rsid w:val="00CA0EEB"/>
    <w:rsid w:val="00CC6B7B"/>
    <w:rsid w:val="00CD2089"/>
    <w:rsid w:val="00D729E8"/>
    <w:rsid w:val="00D73A67"/>
    <w:rsid w:val="00D970A9"/>
    <w:rsid w:val="00DF3845"/>
    <w:rsid w:val="00E41911"/>
    <w:rsid w:val="00E7439A"/>
    <w:rsid w:val="00E92EEF"/>
    <w:rsid w:val="00F24442"/>
    <w:rsid w:val="00F50AE3"/>
    <w:rsid w:val="00F52F5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06A1"/>
    <w:rPr>
      <w:rFonts w:ascii="Tahoma" w:hAnsi="Tahoma" w:cs="Tahoma"/>
      <w:sz w:val="16"/>
      <w:szCs w:val="16"/>
    </w:rPr>
  </w:style>
  <w:style w:type="character" w:customStyle="1" w:styleId="BalloonTextChar">
    <w:name w:val="Balloon Text Char"/>
    <w:basedOn w:val="DefaultParagraphFont"/>
    <w:link w:val="BalloonText"/>
    <w:uiPriority w:val="99"/>
    <w:semiHidden/>
    <w:rsid w:val="000706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CDB6-0228-4F96-BD87-9A444EF01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2031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2010-01-13T19:54:00Z</cp:lastPrinted>
  <dcterms:created xsi:type="dcterms:W3CDTF">2010-02-18T22:43:00Z</dcterms:created>
  <dcterms:modified xsi:type="dcterms:W3CDTF">2010-02-18T22:43:00Z</dcterms:modified>
</cp:coreProperties>
</file>