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3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591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1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noBreakHyphen/>
        <w:t>7</w:t>
      </w:r>
      <w:r>
        <w:noBreakHyphen/>
        <w:t>71, CODE OF LAWS OF SOUTH CAROLINA, 1976, RELATING TO TAX BILLS AND REVENUE IMPACT STATEMENTS, SO AS TO PROVIDE THAT THE REVENUE IMPACT STATEMENT MUST BE SIGNED BY THE CHIEF ECONOMIST OF THE OFFICE OF RESEARCH AND STATISTICS OF THE STATE BUDGET AND CONTROL BOARD; AND TO AMEND SECTION 2</w:t>
      </w:r>
      <w:r>
        <w:noBreakHyphen/>
        <w:t>7</w:t>
      </w:r>
      <w:r>
        <w:noBreakHyphen/>
        <w:t xml:space="preserve">78, RELATING TO THE CERTIFICATION OF A REVENUE </w:t>
      </w:r>
      <w:r w:rsidR="00B9156C">
        <w:t xml:space="preserve">IMPACT OF A PROVISION </w:t>
      </w:r>
      <w:r w:rsidR="00843422">
        <w:t>FOR PURPOSES OF ITS INCLUSION IN</w:t>
      </w:r>
      <w:r w:rsidR="00B9156C">
        <w:t xml:space="preserve"> THE ANNUAL GENERAL APPROPRIATIONS BILL AND CHANGES IN THE OFFICIAL REVENUE ESTIMATE</w:t>
      </w:r>
      <w:r>
        <w:t xml:space="preserve">, </w:t>
      </w:r>
      <w:r w:rsidR="00B9156C">
        <w:t xml:space="preserve">SO AS </w:t>
      </w:r>
      <w:r>
        <w:t>TO PROVIDE THAT THE REVENUE IMPACT</w:t>
      </w:r>
      <w:r w:rsidR="00B9156C">
        <w:t>S</w:t>
      </w:r>
      <w:r>
        <w:t xml:space="preserve"> MUST BE CERTIFIED BY THE CHIEF ECONOMIST OF THE OFFICE OF RESEARCH </w:t>
      </w:r>
      <w:r w:rsidR="00843422">
        <w:t xml:space="preserve">AND STATISTICS </w:t>
      </w:r>
      <w:r w:rsidR="00B9156C">
        <w:t xml:space="preserve">AND THAT </w:t>
      </w:r>
      <w:r w:rsidR="00843422">
        <w:t xml:space="preserve">THE </w:t>
      </w:r>
      <w:r w:rsidR="00B9156C">
        <w:t>BOARD OF ECONOMIC ADVISORS SHALL ADJUST ITS ESTIMATES TO REFLECT THESE C</w:t>
      </w:r>
      <w:r w:rsidR="00843422">
        <w:t>ERTIFICA</w:t>
      </w:r>
      <w:r w:rsidR="00B9156C">
        <w:t>TIONS AND MAKE OTHER ADJUSTMENTS IT CONSIDERS NECESSARY</w:t>
      </w:r>
      <w:r w:rsidR="00031AA7">
        <w:t xml:space="preserve"> IN THE FINAL VERSION OF</w:t>
      </w:r>
      <w:r w:rsidR="00843422">
        <w:t xml:space="preserve"> THE ANNUAL GENERAL APPROPRIATIONS BILL</w:t>
      </w:r>
      <w:r>
        <w:t>.</w:t>
      </w:r>
    </w:p>
    <w:p w:rsidR="00F15918" w:rsidRDefault="00F15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5918" w:rsidRDefault="00F15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5918" w:rsidRDefault="00F15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12B" w:rsidRPr="00DF1613" w:rsidRDefault="00F15918" w:rsidP="00C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0112B" w:rsidRPr="00DF1613">
        <w:rPr>
          <w:color w:val="000000" w:themeColor="text1"/>
          <w:u w:color="000000" w:themeColor="text1"/>
        </w:rPr>
        <w:t>Section 2</w:t>
      </w:r>
      <w:r w:rsidR="00C0112B">
        <w:rPr>
          <w:color w:val="000000" w:themeColor="text1"/>
          <w:u w:color="000000" w:themeColor="text1"/>
        </w:rPr>
        <w:noBreakHyphen/>
      </w:r>
      <w:r w:rsidR="00C0112B" w:rsidRPr="00DF1613">
        <w:rPr>
          <w:color w:val="000000" w:themeColor="text1"/>
          <w:u w:color="000000" w:themeColor="text1"/>
        </w:rPr>
        <w:t>7</w:t>
      </w:r>
      <w:r w:rsidR="00C0112B">
        <w:rPr>
          <w:color w:val="000000" w:themeColor="text1"/>
          <w:u w:color="000000" w:themeColor="text1"/>
        </w:rPr>
        <w:noBreakHyphen/>
      </w:r>
      <w:r w:rsidR="00C0112B" w:rsidRPr="00DF1613">
        <w:rPr>
          <w:color w:val="000000" w:themeColor="text1"/>
          <w:u w:color="000000" w:themeColor="text1"/>
        </w:rPr>
        <w:t>71 of the 1976 Code is amended to read:</w:t>
      </w:r>
    </w:p>
    <w:p w:rsidR="00C0112B" w:rsidRPr="00DF1613" w:rsidRDefault="00C0112B" w:rsidP="00C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12B" w:rsidRPr="00DF1613" w:rsidRDefault="00C0112B" w:rsidP="00C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613">
        <w:rPr>
          <w:color w:val="000000" w:themeColor="text1"/>
          <w:u w:color="000000" w:themeColor="text1"/>
        </w:rPr>
        <w:tab/>
        <w:t>“Section 2</w:t>
      </w:r>
      <w:r>
        <w:rPr>
          <w:color w:val="000000" w:themeColor="text1"/>
          <w:u w:color="000000" w:themeColor="text1"/>
        </w:rPr>
        <w:noBreakHyphen/>
      </w:r>
      <w:r w:rsidRPr="00DF1613">
        <w:rPr>
          <w:color w:val="000000" w:themeColor="text1"/>
          <w:u w:color="000000" w:themeColor="text1"/>
        </w:rPr>
        <w:t>7</w:t>
      </w:r>
      <w:r>
        <w:rPr>
          <w:color w:val="000000" w:themeColor="text1"/>
          <w:u w:color="000000" w:themeColor="text1"/>
        </w:rPr>
        <w:noBreakHyphen/>
      </w:r>
      <w:r w:rsidRPr="00DF1613">
        <w:rPr>
          <w:color w:val="000000" w:themeColor="text1"/>
          <w:u w:color="000000" w:themeColor="text1"/>
        </w:rPr>
        <w:t>71.</w:t>
      </w:r>
      <w:r w:rsidRPr="00DF1613">
        <w:rPr>
          <w:color w:val="000000" w:themeColor="text1"/>
          <w:u w:color="000000" w:themeColor="text1"/>
        </w:rPr>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w:t>
      </w:r>
      <w:r w:rsidRPr="00DF1613">
        <w:rPr>
          <w:strike/>
          <w:color w:val="000000" w:themeColor="text1"/>
          <w:u w:color="000000" w:themeColor="text1"/>
        </w:rPr>
        <w:lastRenderedPageBreak/>
        <w:t>certified by the Board of Economic Advisors</w:t>
      </w:r>
      <w:r>
        <w:rPr>
          <w:color w:val="000000" w:themeColor="text1"/>
          <w:u w:color="000000" w:themeColor="text1"/>
        </w:rPr>
        <w:t xml:space="preserve"> </w:t>
      </w:r>
      <w:r w:rsidRPr="00DF1613">
        <w:rPr>
          <w:color w:val="000000" w:themeColor="text1"/>
          <w:u w:val="single" w:color="000000" w:themeColor="text1"/>
        </w:rPr>
        <w:t>signed by the Chief Economist of the Office of Research and Statistics</w:t>
      </w:r>
      <w:r>
        <w:rPr>
          <w:color w:val="000000" w:themeColor="text1"/>
          <w:u w:val="single" w:color="000000" w:themeColor="text1"/>
        </w:rPr>
        <w:t xml:space="preserve"> of the State Budget and Control Board</w:t>
      </w:r>
      <w:r>
        <w:rPr>
          <w:color w:val="000000" w:themeColor="text1"/>
          <w:u w:color="000000" w:themeColor="text1"/>
        </w:rPr>
        <w:t xml:space="preserve">.  </w:t>
      </w:r>
      <w:r w:rsidRPr="00DF1613">
        <w:rPr>
          <w:color w:val="000000" w:themeColor="text1"/>
          <w:u w:color="000000" w:themeColor="text1"/>
        </w:rPr>
        <w:t xml:space="preserve">As used in this section </w:t>
      </w:r>
      <w:r w:rsidRPr="00C0112B">
        <w:rPr>
          <w:color w:val="000000" w:themeColor="text1"/>
          <w:u w:color="000000" w:themeColor="text1"/>
        </w:rPr>
        <w:t>‘</w:t>
      </w:r>
      <w:r w:rsidRPr="00DF1613">
        <w:rPr>
          <w:color w:val="000000" w:themeColor="text1"/>
          <w:u w:color="000000" w:themeColor="text1"/>
        </w:rPr>
        <w:t>statement of estimated revenue impact</w:t>
      </w:r>
      <w:r w:rsidRPr="00C0112B">
        <w:rPr>
          <w:color w:val="000000" w:themeColor="text1"/>
          <w:u w:color="000000" w:themeColor="text1"/>
        </w:rPr>
        <w:t>’</w:t>
      </w:r>
      <w:r w:rsidRPr="00DF1613">
        <w:rPr>
          <w:color w:val="000000" w:themeColor="text1"/>
          <w:u w:color="000000" w:themeColor="text1"/>
        </w:rPr>
        <w:t xml:space="preserve"> means the </w:t>
      </w:r>
      <w:r w:rsidRPr="00DF1613">
        <w:rPr>
          <w:strike/>
          <w:color w:val="000000" w:themeColor="text1"/>
          <w:u w:color="000000" w:themeColor="text1"/>
        </w:rPr>
        <w:t>consensus</w:t>
      </w:r>
      <w:r w:rsidRPr="00DF1613">
        <w:rPr>
          <w:color w:val="000000" w:themeColor="text1"/>
          <w:u w:color="000000" w:themeColor="text1"/>
        </w:rPr>
        <w:t xml:space="preserve"> </w:t>
      </w:r>
      <w:r w:rsidRPr="00DF1613">
        <w:rPr>
          <w:color w:val="000000" w:themeColor="text1"/>
          <w:u w:val="single" w:color="000000" w:themeColor="text1"/>
        </w:rPr>
        <w:t>estimate</w:t>
      </w:r>
      <w:r>
        <w:rPr>
          <w:color w:val="000000" w:themeColor="text1"/>
          <w:u w:color="000000" w:themeColor="text1"/>
        </w:rPr>
        <w:t xml:space="preserve"> </w:t>
      </w:r>
      <w:r w:rsidRPr="00DF1613">
        <w:rPr>
          <w:color w:val="000000" w:themeColor="text1"/>
          <w:u w:color="000000" w:themeColor="text1"/>
        </w:rPr>
        <w:t xml:space="preserve">of the </w:t>
      </w:r>
      <w:r w:rsidRPr="00DF1613">
        <w:rPr>
          <w:strike/>
          <w:color w:val="000000" w:themeColor="text1"/>
          <w:u w:color="000000" w:themeColor="text1"/>
        </w:rPr>
        <w:t>persons</w:t>
      </w:r>
      <w:r w:rsidRPr="00DF1613">
        <w:rPr>
          <w:color w:val="000000" w:themeColor="text1"/>
          <w:u w:color="000000" w:themeColor="text1"/>
        </w:rPr>
        <w:t xml:space="preserve"> </w:t>
      </w:r>
      <w:r w:rsidRPr="00DF1613">
        <w:rPr>
          <w:color w:val="000000" w:themeColor="text1"/>
          <w:u w:val="single" w:color="000000" w:themeColor="text1"/>
        </w:rPr>
        <w:t>person</w:t>
      </w:r>
      <w:r w:rsidRPr="00DF1613">
        <w:rPr>
          <w:color w:val="000000" w:themeColor="text1"/>
          <w:u w:color="000000" w:themeColor="text1"/>
        </w:rPr>
        <w:t xml:space="preserve"> executing the required statement as to the increase or decrease in the net tax revenue to the State if the bill concerned is enacted by the General Assembly.  In preparing a statement, the </w:t>
      </w:r>
      <w:r w:rsidRPr="00DF1613">
        <w:rPr>
          <w:strike/>
          <w:color w:val="000000" w:themeColor="text1"/>
          <w:u w:color="000000" w:themeColor="text1"/>
        </w:rPr>
        <w:t>Board of Economic Advisors</w:t>
      </w:r>
      <w:r w:rsidRPr="00DF1613">
        <w:rPr>
          <w:color w:val="000000" w:themeColor="text1"/>
          <w:u w:color="000000" w:themeColor="text1"/>
        </w:rPr>
        <w:t xml:space="preserve"> </w:t>
      </w:r>
      <w:r w:rsidRPr="00DF1613">
        <w:rPr>
          <w:color w:val="000000" w:themeColor="text1"/>
          <w:u w:val="single" w:color="000000" w:themeColor="text1"/>
        </w:rPr>
        <w:t>Chief Economist</w:t>
      </w:r>
      <w:r w:rsidRPr="00DF1613">
        <w:rPr>
          <w:color w:val="000000" w:themeColor="text1"/>
          <w:u w:color="000000" w:themeColor="text1"/>
        </w:rPr>
        <w:t xml:space="preserve"> may request technical advice of the Department of Revenue.”</w:t>
      </w:r>
    </w:p>
    <w:p w:rsidR="00C0112B" w:rsidRPr="00DF1613" w:rsidRDefault="00C0112B" w:rsidP="00C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12B" w:rsidRPr="00DF1613" w:rsidRDefault="00C0112B" w:rsidP="00C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613">
        <w:rPr>
          <w:color w:val="000000" w:themeColor="text1"/>
          <w:u w:color="000000" w:themeColor="text1"/>
        </w:rPr>
        <w:t>SECTION</w:t>
      </w:r>
      <w:r w:rsidRPr="00DF1613">
        <w:rPr>
          <w:color w:val="000000" w:themeColor="text1"/>
          <w:u w:color="000000" w:themeColor="text1"/>
        </w:rPr>
        <w:tab/>
        <w:t>2.</w:t>
      </w:r>
      <w:r w:rsidRPr="00DF1613">
        <w:rPr>
          <w:color w:val="000000" w:themeColor="text1"/>
          <w:u w:color="000000" w:themeColor="text1"/>
        </w:rPr>
        <w:tab/>
        <w:t>Section 2</w:t>
      </w:r>
      <w:r>
        <w:rPr>
          <w:color w:val="000000" w:themeColor="text1"/>
          <w:u w:color="000000" w:themeColor="text1"/>
        </w:rPr>
        <w:noBreakHyphen/>
      </w:r>
      <w:r w:rsidRPr="00DF1613">
        <w:rPr>
          <w:color w:val="000000" w:themeColor="text1"/>
          <w:u w:color="000000" w:themeColor="text1"/>
        </w:rPr>
        <w:t>7</w:t>
      </w:r>
      <w:r>
        <w:rPr>
          <w:color w:val="000000" w:themeColor="text1"/>
          <w:u w:color="000000" w:themeColor="text1"/>
        </w:rPr>
        <w:noBreakHyphen/>
      </w:r>
      <w:r w:rsidRPr="00DF1613">
        <w:rPr>
          <w:color w:val="000000" w:themeColor="text1"/>
          <w:u w:color="000000" w:themeColor="text1"/>
        </w:rPr>
        <w:t>78 of the 1976 Code is amended to read:</w:t>
      </w:r>
    </w:p>
    <w:p w:rsidR="00C0112B" w:rsidRPr="00DF1613" w:rsidRDefault="00C0112B" w:rsidP="00C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12B" w:rsidRPr="00DF1613" w:rsidRDefault="00C0112B" w:rsidP="00C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613">
        <w:rPr>
          <w:color w:val="000000" w:themeColor="text1"/>
          <w:u w:color="000000" w:themeColor="text1"/>
        </w:rPr>
        <w:tab/>
        <w:t>“Section 2</w:t>
      </w:r>
      <w:r>
        <w:rPr>
          <w:color w:val="000000" w:themeColor="text1"/>
          <w:u w:color="000000" w:themeColor="text1"/>
        </w:rPr>
        <w:noBreakHyphen/>
      </w:r>
      <w:r w:rsidRPr="00DF1613">
        <w:rPr>
          <w:color w:val="000000" w:themeColor="text1"/>
          <w:u w:color="000000" w:themeColor="text1"/>
        </w:rPr>
        <w:t>7</w:t>
      </w:r>
      <w:r>
        <w:rPr>
          <w:color w:val="000000" w:themeColor="text1"/>
          <w:u w:color="000000" w:themeColor="text1"/>
        </w:rPr>
        <w:noBreakHyphen/>
      </w:r>
      <w:r w:rsidRPr="00DF1613">
        <w:rPr>
          <w:color w:val="000000" w:themeColor="text1"/>
          <w:u w:color="000000" w:themeColor="text1"/>
        </w:rPr>
        <w:t>78.</w:t>
      </w:r>
      <w:r w:rsidRPr="00DF1613">
        <w:rPr>
          <w:color w:val="000000" w:themeColor="text1"/>
          <w:u w:color="000000" w:themeColor="text1"/>
        </w:rPr>
        <w:tab/>
        <w:t xml:space="preserve">This section applies to the annual appropriation recommendation of the Governor and to the report of the conference committee on the annual general appropriations bill.  A provision offered for inclusion in the annual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w:t>
      </w:r>
      <w:r w:rsidRPr="00DF1613">
        <w:rPr>
          <w:strike/>
          <w:color w:val="000000" w:themeColor="text1"/>
          <w:u w:color="000000" w:themeColor="text1"/>
        </w:rPr>
        <w:t>board</w:t>
      </w:r>
      <w:r>
        <w:rPr>
          <w:color w:val="000000" w:themeColor="text1"/>
          <w:u w:color="000000" w:themeColor="text1"/>
        </w:rPr>
        <w:t xml:space="preserve"> </w:t>
      </w:r>
      <w:r w:rsidRPr="00DF1613">
        <w:rPr>
          <w:color w:val="000000" w:themeColor="text1"/>
          <w:u w:val="single" w:color="000000" w:themeColor="text1"/>
        </w:rPr>
        <w:t>Chief Economist of the Office of Research and Statistics</w:t>
      </w:r>
      <w:r>
        <w:rPr>
          <w:color w:val="000000" w:themeColor="text1"/>
          <w:u w:val="single" w:color="000000" w:themeColor="text1"/>
        </w:rPr>
        <w:t xml:space="preserve"> of the State Budget and Control Board</w:t>
      </w:r>
      <w:r>
        <w:rPr>
          <w:color w:val="000000" w:themeColor="text1"/>
          <w:u w:color="000000" w:themeColor="text1"/>
        </w:rPr>
        <w:t xml:space="preserve">.  </w:t>
      </w:r>
      <w:r w:rsidRPr="00DF1613">
        <w:rPr>
          <w:color w:val="000000" w:themeColor="text1"/>
          <w:u w:color="000000" w:themeColor="text1"/>
        </w:rPr>
        <w:t xml:space="preserve">Changes to the official general fund revenue estimate as a result of the provision may not exceed the amounts certified by the </w:t>
      </w:r>
      <w:r w:rsidRPr="00DF1613">
        <w:rPr>
          <w:strike/>
          <w:color w:val="000000" w:themeColor="text1"/>
          <w:u w:color="000000" w:themeColor="text1"/>
        </w:rPr>
        <w:t>board</w:t>
      </w:r>
      <w:r>
        <w:rPr>
          <w:color w:val="000000" w:themeColor="text1"/>
          <w:u w:color="000000" w:themeColor="text1"/>
        </w:rPr>
        <w:t xml:space="preserve"> </w:t>
      </w:r>
      <w:r w:rsidRPr="00DF1613">
        <w:rPr>
          <w:color w:val="000000" w:themeColor="text1"/>
          <w:u w:val="single" w:color="000000" w:themeColor="text1"/>
        </w:rPr>
        <w:t>Chief Economist</w:t>
      </w:r>
      <w:r>
        <w:rPr>
          <w:color w:val="000000" w:themeColor="text1"/>
          <w:u w:color="000000" w:themeColor="text1"/>
        </w:rPr>
        <w:t xml:space="preserve">.  </w:t>
      </w:r>
      <w:r w:rsidRPr="00DF1613">
        <w:rPr>
          <w:color w:val="000000" w:themeColor="text1"/>
          <w:u w:val="single" w:color="000000" w:themeColor="text1"/>
        </w:rPr>
        <w:t xml:space="preserve">The Board of Economic Advisors shall adjust its revenue estimate to </w:t>
      </w:r>
      <w:r w:rsidR="00B9156C">
        <w:rPr>
          <w:color w:val="000000" w:themeColor="text1"/>
          <w:u w:val="single" w:color="000000" w:themeColor="text1"/>
        </w:rPr>
        <w:t>reflect</w:t>
      </w:r>
      <w:r w:rsidRPr="00DF1613">
        <w:rPr>
          <w:color w:val="000000" w:themeColor="text1"/>
          <w:u w:val="single" w:color="000000" w:themeColor="text1"/>
        </w:rPr>
        <w:t xml:space="preserve"> amounts certified and any other adjustments it </w:t>
      </w:r>
      <w:r>
        <w:rPr>
          <w:color w:val="000000" w:themeColor="text1"/>
          <w:u w:val="single" w:color="000000" w:themeColor="text1"/>
        </w:rPr>
        <w:t xml:space="preserve">considers </w:t>
      </w:r>
      <w:r w:rsidRPr="00DF1613">
        <w:rPr>
          <w:color w:val="000000" w:themeColor="text1"/>
          <w:u w:val="single" w:color="000000" w:themeColor="text1"/>
        </w:rPr>
        <w:t xml:space="preserve">necessary </w:t>
      </w:r>
      <w:r>
        <w:rPr>
          <w:color w:val="000000" w:themeColor="text1"/>
          <w:u w:val="single" w:color="000000" w:themeColor="text1"/>
        </w:rPr>
        <w:t xml:space="preserve">before </w:t>
      </w:r>
      <w:r w:rsidR="00031AA7">
        <w:rPr>
          <w:color w:val="000000" w:themeColor="text1"/>
          <w:u w:val="single" w:color="000000" w:themeColor="text1"/>
        </w:rPr>
        <w:t>the preparation of the final version of the annual general appropriations bill to be adopted in both houses of the General Assembly</w:t>
      </w:r>
      <w:r w:rsidRPr="00DF1613">
        <w:rPr>
          <w:color w:val="000000" w:themeColor="text1"/>
          <w:u w:val="single" w:color="000000" w:themeColor="text1"/>
        </w:rPr>
        <w:t>.</w:t>
      </w:r>
      <w:r w:rsidRPr="00DF1613">
        <w:rPr>
          <w:color w:val="000000" w:themeColor="text1"/>
          <w:u w:color="000000" w:themeColor="text1"/>
        </w:rPr>
        <w:t xml:space="preserve">  The requirements of this section are in addition to the other provisions of law regarding fiscal impact statements.”</w:t>
      </w:r>
    </w:p>
    <w:p w:rsidR="00C0112B" w:rsidRPr="00DF1613" w:rsidRDefault="00C0112B" w:rsidP="00C01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01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1613">
        <w:rPr>
          <w:color w:val="000000" w:themeColor="text1"/>
          <w:u w:color="000000" w:themeColor="text1"/>
        </w:rPr>
        <w:t>SECTION</w:t>
      </w:r>
      <w:r w:rsidRPr="00DF1613">
        <w:rPr>
          <w:color w:val="000000" w:themeColor="text1"/>
          <w:u w:color="000000" w:themeColor="text1"/>
        </w:rPr>
        <w:tab/>
        <w:t>3</w:t>
      </w:r>
      <w:r w:rsidR="00F15918">
        <w:t>.</w:t>
      </w:r>
      <w:r w:rsidR="00F15918">
        <w:tab/>
        <w:t>This act takes effect upon approval by the Governor.</w:t>
      </w:r>
    </w:p>
    <w:p w:rsidR="006832DA" w:rsidRDefault="00C011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32DA" w:rsidRDefault="006832DA" w:rsidP="006832DA">
      <w:pPr>
        <w:suppressAutoHyphens/>
      </w:pPr>
    </w:p>
    <w:sectPr w:rsidR="006832DA" w:rsidSect="006832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5918" w:rsidRDefault="00F15918" w:rsidP="009F0C77">
      <w:r>
        <w:separator/>
      </w:r>
    </w:p>
  </w:endnote>
  <w:endnote w:type="continuationSeparator" w:id="0">
    <w:p w:rsidR="00F15918" w:rsidRDefault="00F159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2B2BDB-4C4C-457D-BADB-22F99B2FA470}"/>
    <w:embedBold r:id="rId2" w:fontKey="{69E37B66-6F68-4A49-B16F-7F94AE12ACD8}"/>
  </w:font>
  <w:font w:name="Calibri">
    <w:panose1 w:val="020F0502020204030204"/>
    <w:charset w:val="00"/>
    <w:family w:val="swiss"/>
    <w:pitch w:val="variable"/>
    <w:sig w:usb0="A00002EF" w:usb1="4000207B" w:usb2="00000000" w:usb3="00000000" w:csb0="0000009F" w:csb1="00000000"/>
    <w:embedRegular r:id="rId3" w:fontKey="{86330710-BB3D-4F6C-BA03-D109A9DEBEEF}"/>
  </w:font>
  <w:font w:name="Cambria">
    <w:panose1 w:val="02040503050406030204"/>
    <w:charset w:val="00"/>
    <w:family w:val="roman"/>
    <w:pitch w:val="variable"/>
    <w:sig w:usb0="A00002EF" w:usb1="4000004B" w:usb2="00000000" w:usb3="00000000" w:csb0="0000009F" w:csb1="00000000"/>
    <w:embedRegular r:id="rId4" w:fontKey="{ED1A097C-2FDE-4F27-B596-D81F1C4092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305" w:rsidRPr="006832DA" w:rsidRDefault="006832DA" w:rsidP="006832DA">
    <w:pPr>
      <w:pStyle w:val="Footer"/>
      <w:tabs>
        <w:tab w:val="clear" w:pos="4680"/>
        <w:tab w:val="clear" w:pos="9360"/>
        <w:tab w:val="center" w:pos="2995"/>
      </w:tabs>
      <w:spacing w:before="120"/>
    </w:pPr>
    <w:r>
      <w:t>[4347]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5918" w:rsidRDefault="00F15918" w:rsidP="009F0C77">
      <w:r>
        <w:separator/>
      </w:r>
    </w:p>
  </w:footnote>
  <w:footnote w:type="continuationSeparator" w:id="0">
    <w:p w:rsidR="00F15918" w:rsidRDefault="00F159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00HTC10"/>
    <w:docVar w:name="CoverBillType" w:val="b"/>
    <w:docVar w:name="docpath" w:val="L:\Council\bills\BBM\9500HTC10.DOCX"/>
    <w:docVar w:name="dvBillNumber" w:val="4347"/>
    <w:docVar w:name="dvBillNumberPrefix" w:val="H. "/>
    <w:docVar w:name="dvOriginalBody" w:val="House"/>
    <w:docVar w:name="dvSteno" w:val="BBM"/>
    <w:docVar w:name="NameofBody" w:val="h"/>
    <w:docVar w:name="vgroup2" w:val="Council"/>
  </w:docVars>
  <w:rsids>
    <w:rsidRoot w:val="0038253A"/>
    <w:rsid w:val="00011869"/>
    <w:rsid w:val="00031AA7"/>
    <w:rsid w:val="000E1785"/>
    <w:rsid w:val="000F40FA"/>
    <w:rsid w:val="0010776B"/>
    <w:rsid w:val="00133E66"/>
    <w:rsid w:val="001435A3"/>
    <w:rsid w:val="001D08F2"/>
    <w:rsid w:val="001D525B"/>
    <w:rsid w:val="001D7F4F"/>
    <w:rsid w:val="002321B6"/>
    <w:rsid w:val="00250967"/>
    <w:rsid w:val="002543C8"/>
    <w:rsid w:val="00284AAE"/>
    <w:rsid w:val="002E5912"/>
    <w:rsid w:val="0032389A"/>
    <w:rsid w:val="00325348"/>
    <w:rsid w:val="0032732C"/>
    <w:rsid w:val="00336AD0"/>
    <w:rsid w:val="00353B47"/>
    <w:rsid w:val="0037079A"/>
    <w:rsid w:val="0038253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832DA"/>
    <w:rsid w:val="006913C9"/>
    <w:rsid w:val="0069470D"/>
    <w:rsid w:val="006D6413"/>
    <w:rsid w:val="00734F00"/>
    <w:rsid w:val="007A31E0"/>
    <w:rsid w:val="007A70AE"/>
    <w:rsid w:val="007C3200"/>
    <w:rsid w:val="008362E8"/>
    <w:rsid w:val="00843422"/>
    <w:rsid w:val="008A1768"/>
    <w:rsid w:val="008F4429"/>
    <w:rsid w:val="0094021A"/>
    <w:rsid w:val="009A32EA"/>
    <w:rsid w:val="009C6A0B"/>
    <w:rsid w:val="009D785C"/>
    <w:rsid w:val="009F0C77"/>
    <w:rsid w:val="009F4DD1"/>
    <w:rsid w:val="00A41684"/>
    <w:rsid w:val="00A64E80"/>
    <w:rsid w:val="00A72BCD"/>
    <w:rsid w:val="00A741D9"/>
    <w:rsid w:val="00A833AB"/>
    <w:rsid w:val="00A9741D"/>
    <w:rsid w:val="00AD4B17"/>
    <w:rsid w:val="00B412D4"/>
    <w:rsid w:val="00B9156C"/>
    <w:rsid w:val="00BE3C22"/>
    <w:rsid w:val="00C0112B"/>
    <w:rsid w:val="00C0345E"/>
    <w:rsid w:val="00C3483A"/>
    <w:rsid w:val="00C74E9D"/>
    <w:rsid w:val="00C82FD3"/>
    <w:rsid w:val="00C92819"/>
    <w:rsid w:val="00CC6B7B"/>
    <w:rsid w:val="00CD2089"/>
    <w:rsid w:val="00D717FC"/>
    <w:rsid w:val="00D73A67"/>
    <w:rsid w:val="00D81305"/>
    <w:rsid w:val="00D970A9"/>
    <w:rsid w:val="00DF3845"/>
    <w:rsid w:val="00E41911"/>
    <w:rsid w:val="00E92EEF"/>
    <w:rsid w:val="00F1591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FC92A-2789-462E-8B88-A790D3635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475</Words>
  <Characters>2711</Characters>
  <Application>Microsoft Office Word</Application>
  <DocSecurity>0</DocSecurity>
  <Lines>22</Lines>
  <Paragraphs>6</Paragraphs>
  <ScaleCrop>false</ScaleCrop>
  <Company> </Company>
  <LinksUpToDate>false</LinksUpToDate>
  <CharactersWithSpaces>3180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2010-01-13T16:34:00Z</cp:lastPrinted>
  <dcterms:created xsi:type="dcterms:W3CDTF">2010-01-14T16:22:00Z</dcterms:created>
  <dcterms:modified xsi:type="dcterms:W3CDTF">2010-01-14T16:22:00Z</dcterms:modified>
</cp:coreProperties>
</file>