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B9E" w:rsidRDefault="00B35B9E" w:rsidP="00253959">
      <w:pPr>
        <w:pStyle w:val="BillDots"/>
      </w:pPr>
      <w:r>
        <w:t>COMMITTEE REPORT</w:t>
      </w:r>
    </w:p>
    <w:p w:rsidR="00B35B9E" w:rsidRDefault="00B35B9E" w:rsidP="00253959">
      <w:pPr>
        <w:pStyle w:val="BillDots"/>
      </w:pPr>
      <w:r>
        <w:t>April 15, 2010</w:t>
      </w:r>
    </w:p>
    <w:p w:rsidR="00B35B9E" w:rsidRDefault="00B35B9E" w:rsidP="00253959">
      <w:pPr>
        <w:pStyle w:val="BillDots"/>
      </w:pPr>
    </w:p>
    <w:p w:rsidR="00B35B9E" w:rsidRPr="00B35B9E" w:rsidRDefault="00B35B9E" w:rsidP="00B35B9E">
      <w:pPr>
        <w:pStyle w:val="BillDots"/>
        <w:tabs>
          <w:tab w:val="clear" w:pos="216"/>
          <w:tab w:val="clear" w:pos="432"/>
          <w:tab w:val="clear" w:pos="648"/>
          <w:tab w:val="clear" w:pos="864"/>
          <w:tab w:val="clear" w:pos="1080"/>
          <w:tab w:val="clear" w:pos="1296"/>
          <w:tab w:val="clear" w:pos="5904"/>
          <w:tab w:val="right" w:pos="5933"/>
        </w:tabs>
      </w:pPr>
      <w:r>
        <w:tab/>
      </w:r>
      <w:r>
        <w:rPr>
          <w:b/>
          <w:sz w:val="36"/>
        </w:rPr>
        <w:t>H. 4430</w:t>
      </w:r>
    </w:p>
    <w:p w:rsidR="00B35B9E" w:rsidRDefault="00B35B9E" w:rsidP="00253959">
      <w:pPr>
        <w:pStyle w:val="BillDots"/>
      </w:pPr>
    </w:p>
    <w:p w:rsidR="00B35B9E" w:rsidRDefault="00B35B9E" w:rsidP="00253959">
      <w:pPr>
        <w:pStyle w:val="BillDots"/>
      </w:pPr>
      <w:r>
        <w:t xml:space="preserve">Introduced by </w:t>
      </w:r>
      <w:r w:rsidRPr="00A24227">
        <w:t>Reps. Merrill, Lowe, Bingham, Hutto, Limehouse, Crawford, Harrell, Harrison and G.M. Smith</w:t>
      </w:r>
    </w:p>
    <w:p w:rsidR="00B35B9E" w:rsidRDefault="00B35B9E" w:rsidP="00253959">
      <w:pPr>
        <w:pStyle w:val="BillDots"/>
      </w:pPr>
    </w:p>
    <w:p w:rsidR="00B35B9E" w:rsidRDefault="00B35B9E" w:rsidP="00253959">
      <w:pPr>
        <w:pStyle w:val="BillDots"/>
      </w:pPr>
      <w:r>
        <w:t>S. Printed 4/15/10--H.</w:t>
      </w:r>
    </w:p>
    <w:p w:rsidR="00B35B9E" w:rsidRDefault="00B35B9E" w:rsidP="00253959">
      <w:pPr>
        <w:pStyle w:val="BillDots"/>
      </w:pPr>
      <w:r>
        <w:t>Read the first time January 27, 2010.</w:t>
      </w:r>
    </w:p>
    <w:p w:rsidR="00B35B9E" w:rsidRPr="00B35B9E" w:rsidRDefault="00B35B9E" w:rsidP="00B35B9E">
      <w:pPr>
        <w:pStyle w:val="BillDots"/>
        <w:jc w:val="center"/>
      </w:pPr>
      <w:r>
        <w:rPr>
          <w:u w:val="single"/>
        </w:rPr>
        <w:t>            </w:t>
      </w:r>
    </w:p>
    <w:p w:rsidR="00B35B9E" w:rsidRDefault="00B35B9E" w:rsidP="00253959">
      <w:pPr>
        <w:pStyle w:val="BillDots"/>
      </w:pPr>
    </w:p>
    <w:p w:rsidR="00B35B9E" w:rsidRPr="00B35B9E" w:rsidRDefault="00B35B9E" w:rsidP="00B35B9E">
      <w:pPr>
        <w:pStyle w:val="BillDots"/>
        <w:jc w:val="center"/>
      </w:pPr>
      <w:r>
        <w:rPr>
          <w:b/>
        </w:rPr>
        <w:t>THE COMMITTEE ON WAYS AND MEANS</w:t>
      </w:r>
    </w:p>
    <w:p w:rsidR="00B35B9E" w:rsidRDefault="00B35B9E" w:rsidP="00253959">
      <w:pPr>
        <w:pStyle w:val="BillDots"/>
      </w:pPr>
      <w:r>
        <w:tab/>
        <w:t>To whom was referred a Bill (H. 4430) to amend the Code of Laws of South Carolina, 1976, by adding Section 12-43-218 so as to provide that if a municipality consists of real property located, etc., respectfully</w:t>
      </w:r>
    </w:p>
    <w:p w:rsidR="00B35B9E" w:rsidRPr="00B35B9E" w:rsidRDefault="00B35B9E" w:rsidP="00B35B9E">
      <w:pPr>
        <w:pStyle w:val="BillDots"/>
        <w:jc w:val="center"/>
      </w:pPr>
      <w:r>
        <w:rPr>
          <w:b/>
        </w:rPr>
        <w:t>REPORT:</w:t>
      </w:r>
    </w:p>
    <w:p w:rsidR="00B35B9E" w:rsidRDefault="00B35B9E" w:rsidP="00253959">
      <w:pPr>
        <w:pStyle w:val="BillDots"/>
      </w:pPr>
      <w:r>
        <w:tab/>
        <w:t>That they have duly and carefully considered the same and recommend that the same do pass with amendment:</w:t>
      </w:r>
    </w:p>
    <w:p w:rsidR="00B35B9E" w:rsidRDefault="00B35B9E" w:rsidP="00253959">
      <w:pPr>
        <w:pStyle w:val="BillDots"/>
      </w:pPr>
    </w:p>
    <w:p w:rsidR="00B35B9E" w:rsidRPr="00583BA0" w:rsidRDefault="00B35B9E" w:rsidP="00B35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BA0">
        <w:t>Amend the bill, as and if amended, by striking all after the enacting words and inserting:</w:t>
      </w:r>
    </w:p>
    <w:p w:rsidR="00B35B9E" w:rsidRPr="00583BA0" w:rsidRDefault="00B35B9E" w:rsidP="00B35B9E">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BA0">
        <w:t>/  SECTION</w:t>
      </w:r>
      <w:r w:rsidRPr="00583BA0">
        <w:tab/>
        <w:t>1.</w:t>
      </w:r>
      <w:r w:rsidRPr="00583BA0">
        <w:tab/>
        <w:t>Chapter 43, Title 12 of the 1976 Code is amended by adding:</w:t>
      </w:r>
    </w:p>
    <w:p w:rsidR="00B35B9E" w:rsidRPr="00583BA0" w:rsidRDefault="00B35B9E" w:rsidP="00B35B9E">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ab/>
        <w:t>“Section 12</w:t>
      </w:r>
      <w:r w:rsidRPr="00583BA0">
        <w:noBreakHyphen/>
        <w:t>43</w:t>
      </w:r>
      <w:r w:rsidRPr="00583BA0">
        <w:noBreakHyphen/>
        <w:t>219.</w:t>
      </w:r>
      <w:r w:rsidRPr="00583BA0">
        <w:tab/>
        <w:t>If the boundaries of a municipality extend into more than one county and those counties implement the countywide appraisal and equalization programs required pursuant to Section 12</w:t>
      </w:r>
      <w:r w:rsidRPr="00583BA0">
        <w:noBreakHyphen/>
        <w:t>43</w:t>
      </w:r>
      <w:r w:rsidRPr="00583BA0">
        <w:noBreakHyphen/>
        <w:t>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section being to equalize the tax burdens within this municipality.”</w:t>
      </w:r>
    </w:p>
    <w:p w:rsidR="00B35B9E" w:rsidRPr="00583BA0" w:rsidRDefault="00B35B9E" w:rsidP="00B35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BA0">
        <w:t>SECTION</w:t>
      </w:r>
      <w:r w:rsidRPr="00583BA0">
        <w:tab/>
        <w:t>2.</w:t>
      </w:r>
      <w:r w:rsidRPr="00583BA0">
        <w:tab/>
        <w:t>This act takes effect upon approval by the Governor.  /</w:t>
      </w:r>
    </w:p>
    <w:p w:rsidR="00B35B9E" w:rsidRPr="00583BA0" w:rsidRDefault="00B35B9E" w:rsidP="00B35B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83BA0">
        <w:t>Renumber sections to conform.</w:t>
      </w:r>
    </w:p>
    <w:p w:rsidR="00B35B9E" w:rsidRDefault="00B35B9E" w:rsidP="00B35B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BA0">
        <w:t>Amend title to conform.</w:t>
      </w:r>
    </w:p>
    <w:p w:rsidR="00B35B9E" w:rsidRPr="00583BA0" w:rsidRDefault="00B35B9E" w:rsidP="00B35B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B9E" w:rsidRDefault="00B35B9E" w:rsidP="00B35B9E">
      <w:pPr>
        <w:pStyle w:val="BillDots"/>
        <w:keepNext/>
      </w:pPr>
      <w:r>
        <w:t>DANIEL T. COOPER for Committee.</w:t>
      </w:r>
    </w:p>
    <w:p w:rsidR="00B35B9E" w:rsidRPr="00B35B9E" w:rsidRDefault="00B35B9E" w:rsidP="00B35B9E">
      <w:pPr>
        <w:pStyle w:val="BillDots"/>
        <w:jc w:val="center"/>
      </w:pPr>
      <w:r>
        <w:rPr>
          <w:u w:val="single"/>
        </w:rPr>
        <w:t>            </w:t>
      </w:r>
    </w:p>
    <w:p w:rsidR="00B35B9E" w:rsidRDefault="00B35B9E" w:rsidP="00253959">
      <w:pPr>
        <w:pStyle w:val="BillDots"/>
        <w:sectPr w:rsidR="00B35B9E" w:rsidSect="00B35B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3959" w:rsidRDefault="00253959" w:rsidP="00253959">
      <w:pPr>
        <w:pStyle w:val="BillDots"/>
      </w:pPr>
    </w:p>
    <w:p w:rsidR="00253959" w:rsidRDefault="00253959" w:rsidP="00253959">
      <w:pPr>
        <w:pStyle w:val="Numbersforbill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3A39">
        <w:t>Article 3, Chapter 43, Title 12 of the 1976 Code is amended by adding:</w:t>
      </w:r>
    </w:p>
    <w:p w:rsidR="000B3A39" w:rsidRDefault="000B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A39" w:rsidRDefault="000B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E253F">
        <w:t>Section 12-43-218.</w:t>
      </w:r>
      <w:r w:rsidR="00EE253F">
        <w:tab/>
        <w:t>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E253F">
        <w:t>2</w:t>
      </w:r>
      <w:r>
        <w:t>.</w:t>
      </w:r>
      <w:r>
        <w:tab/>
        <w:t>This act takes effect upon approval by the Governor</w:t>
      </w:r>
      <w:r w:rsidR="00CA0934">
        <w:t>, and apply with respect to the 2009 calendar year and thereafter</w:t>
      </w:r>
      <w:r>
        <w:t>.</w:t>
      </w:r>
    </w:p>
    <w:p w:rsidR="00620A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AC1" w:rsidRDefault="00620AC1" w:rsidP="00504823">
      <w:pPr>
        <w:suppressAutoHyphens/>
      </w:pPr>
    </w:p>
    <w:sectPr w:rsidR="00620AC1" w:rsidSect="00B35B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20D29B-EF76-4325-83AF-418CA7EC61FD}"/>
    <w:embedBold r:id="rId2" w:fontKey="{C9BC661B-0126-4F43-AD3F-CE4006E973CB}"/>
  </w:font>
  <w:font w:name="Calibri">
    <w:panose1 w:val="020F0502020204030204"/>
    <w:charset w:val="00"/>
    <w:family w:val="swiss"/>
    <w:pitch w:val="variable"/>
    <w:sig w:usb0="A00002EF" w:usb1="4000207B" w:usb2="00000000" w:usb3="00000000" w:csb0="0000009F" w:csb1="00000000"/>
    <w:embedRegular r:id="rId3" w:fontKey="{4F774DB5-86DF-4901-9401-7FF82D900DCF}"/>
  </w:font>
  <w:font w:name="Tahoma">
    <w:panose1 w:val="020B0604030504040204"/>
    <w:charset w:val="00"/>
    <w:family w:val="swiss"/>
    <w:pitch w:val="variable"/>
    <w:sig w:usb0="61002A87" w:usb1="80000000" w:usb2="00000008" w:usb3="00000000" w:csb0="000101FF" w:csb1="00000000"/>
    <w:embedRegular r:id="rId4" w:fontKey="{004D3291-C714-4BAF-AB2F-A80DAB4DB992}"/>
  </w:font>
  <w:font w:name="Cambria">
    <w:panose1 w:val="02040503050406030204"/>
    <w:charset w:val="00"/>
    <w:family w:val="roman"/>
    <w:pitch w:val="variable"/>
    <w:sig w:usb0="A00002EF" w:usb1="4000004B" w:usb2="00000000" w:usb3="00000000" w:csb0="0000009F" w:csb1="00000000"/>
    <w:embedRegular r:id="rId5" w:fontKey="{DB3865F3-353F-4317-B541-ECE236F592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CB" w:rsidRPr="00620AC1" w:rsidRDefault="00620AC1" w:rsidP="00620AC1">
    <w:pPr>
      <w:pStyle w:val="Footer"/>
      <w:tabs>
        <w:tab w:val="clear" w:pos="4680"/>
        <w:tab w:val="clear" w:pos="9360"/>
        <w:tab w:val="center" w:pos="2995"/>
      </w:tabs>
      <w:spacing w:before="120"/>
    </w:pPr>
    <w:r>
      <w:t>[4430</w:t>
    </w:r>
    <w:r w:rsidR="00B35B9E">
      <w:t>-</w:t>
    </w:r>
    <w:fldSimple w:instr=" PAGE  \* MERGEFORMAT ">
      <w:r w:rsidR="00504823">
        <w:rPr>
          <w:noProof/>
        </w:rPr>
        <w:t>2</w:t>
      </w:r>
    </w:fldSimple>
    <w:r w:rsidR="00B35B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9E" w:rsidRPr="00620AC1" w:rsidRDefault="00B35B9E" w:rsidP="00620AC1">
    <w:pPr>
      <w:pStyle w:val="Footer"/>
      <w:tabs>
        <w:tab w:val="clear" w:pos="4680"/>
        <w:tab w:val="clear" w:pos="9360"/>
        <w:tab w:val="center" w:pos="2995"/>
      </w:tabs>
      <w:spacing w:before="120"/>
    </w:pPr>
    <w:r>
      <w:t>[4430]</w:t>
    </w:r>
    <w:r>
      <w:tab/>
    </w:r>
    <w:fldSimple w:instr=" PAGE  \* MERGEFORMAT ">
      <w:r w:rsidR="005048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676EF"/>
    <w:rsid w:val="000A008D"/>
    <w:rsid w:val="000B3A39"/>
    <w:rsid w:val="000E1785"/>
    <w:rsid w:val="000F40FA"/>
    <w:rsid w:val="0010776B"/>
    <w:rsid w:val="00133E66"/>
    <w:rsid w:val="001435A3"/>
    <w:rsid w:val="001D08F2"/>
    <w:rsid w:val="001D525B"/>
    <w:rsid w:val="001D7F4F"/>
    <w:rsid w:val="002321B6"/>
    <w:rsid w:val="00250967"/>
    <w:rsid w:val="00253959"/>
    <w:rsid w:val="002543C8"/>
    <w:rsid w:val="00284AAE"/>
    <w:rsid w:val="002E5912"/>
    <w:rsid w:val="00325348"/>
    <w:rsid w:val="0032732C"/>
    <w:rsid w:val="00336AD0"/>
    <w:rsid w:val="0037079A"/>
    <w:rsid w:val="003C5392"/>
    <w:rsid w:val="003D01E8"/>
    <w:rsid w:val="003E5288"/>
    <w:rsid w:val="003F6D79"/>
    <w:rsid w:val="0041760A"/>
    <w:rsid w:val="00417C01"/>
    <w:rsid w:val="004809EE"/>
    <w:rsid w:val="004E7D54"/>
    <w:rsid w:val="00504823"/>
    <w:rsid w:val="005273C6"/>
    <w:rsid w:val="00530A69"/>
    <w:rsid w:val="00545593"/>
    <w:rsid w:val="00577C6C"/>
    <w:rsid w:val="005C2FE2"/>
    <w:rsid w:val="005E2BC9"/>
    <w:rsid w:val="00605102"/>
    <w:rsid w:val="00620AC1"/>
    <w:rsid w:val="006215AA"/>
    <w:rsid w:val="006913C9"/>
    <w:rsid w:val="0069470D"/>
    <w:rsid w:val="00734F00"/>
    <w:rsid w:val="007A70AE"/>
    <w:rsid w:val="008362E8"/>
    <w:rsid w:val="008629EF"/>
    <w:rsid w:val="008A1768"/>
    <w:rsid w:val="008F4429"/>
    <w:rsid w:val="0094021A"/>
    <w:rsid w:val="009C6A0B"/>
    <w:rsid w:val="009F0C77"/>
    <w:rsid w:val="009F4DD1"/>
    <w:rsid w:val="00A41684"/>
    <w:rsid w:val="00A61A1D"/>
    <w:rsid w:val="00A64E80"/>
    <w:rsid w:val="00A662C6"/>
    <w:rsid w:val="00A72BCD"/>
    <w:rsid w:val="00A741D9"/>
    <w:rsid w:val="00A833AB"/>
    <w:rsid w:val="00A9741D"/>
    <w:rsid w:val="00AD4B17"/>
    <w:rsid w:val="00B35B9E"/>
    <w:rsid w:val="00B412D4"/>
    <w:rsid w:val="00BB66CB"/>
    <w:rsid w:val="00BE3C22"/>
    <w:rsid w:val="00C0345E"/>
    <w:rsid w:val="00C3483A"/>
    <w:rsid w:val="00C74E9D"/>
    <w:rsid w:val="00C82FD3"/>
    <w:rsid w:val="00C92819"/>
    <w:rsid w:val="00CA0934"/>
    <w:rsid w:val="00CC6B7B"/>
    <w:rsid w:val="00CD2089"/>
    <w:rsid w:val="00D46DB9"/>
    <w:rsid w:val="00D73A67"/>
    <w:rsid w:val="00D970A9"/>
    <w:rsid w:val="00DB31F0"/>
    <w:rsid w:val="00DF3845"/>
    <w:rsid w:val="00E41911"/>
    <w:rsid w:val="00E92EEF"/>
    <w:rsid w:val="00EA2608"/>
    <w:rsid w:val="00EC1558"/>
    <w:rsid w:val="00EE253F"/>
    <w:rsid w:val="00F24442"/>
    <w:rsid w:val="00F50AE3"/>
    <w:rsid w:val="00F67CF1"/>
    <w:rsid w:val="00F840F0"/>
    <w:rsid w:val="00FB0D0D"/>
    <w:rsid w:val="00FB43B4"/>
    <w:rsid w:val="00FF2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 w:type="paragraph" w:styleId="BodyText2">
    <w:name w:val="Body Text 2"/>
    <w:basedOn w:val="Normal"/>
    <w:link w:val="BodyText2Char"/>
    <w:semiHidden/>
    <w:rsid w:val="00B35B9E"/>
  </w:style>
  <w:style w:type="character" w:customStyle="1" w:styleId="BodyText2Char">
    <w:name w:val="Body Text 2 Char"/>
    <w:basedOn w:val="DefaultParagraphFont"/>
    <w:link w:val="BodyText2"/>
    <w:semiHidden/>
    <w:rsid w:val="00B35B9E"/>
    <w:rPr>
      <w:rFonts w:eastAsia="Times New Roman" w:cs="Times New Roman"/>
      <w:szCs w:val="20"/>
    </w:rPr>
  </w:style>
  <w:style w:type="character" w:styleId="FollowedHyperlink">
    <w:name w:val="FollowedHyperlink"/>
    <w:basedOn w:val="DefaultParagraphFont"/>
    <w:uiPriority w:val="99"/>
    <w:semiHidden/>
    <w:unhideWhenUsed/>
    <w:rsid w:val="00A66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37B9C-AA63-4447-8802-93946669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509</Words>
  <Characters>2637</Characters>
  <Application>Microsoft Office Word</Application>
  <DocSecurity>0</DocSecurity>
  <Lines>94</Lines>
  <Paragraphs>29</Paragraphs>
  <ScaleCrop>false</ScaleCrop>
  <Company> </Company>
  <LinksUpToDate>false</LinksUpToDate>
  <CharactersWithSpaces>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2009-12-22T16:37:00Z</cp:lastPrinted>
  <dcterms:created xsi:type="dcterms:W3CDTF">2010-04-15T23:35:00Z</dcterms:created>
  <dcterms:modified xsi:type="dcterms:W3CDTF">2010-04-15T23:35:00Z</dcterms:modified>
</cp:coreProperties>
</file>