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EA3" w:rsidRDefault="00816EA3" w:rsidP="00646977">
      <w:pPr>
        <w:pStyle w:val="BillDots"/>
      </w:pPr>
      <w:r>
        <w:rPr>
          <w:strike/>
        </w:rPr>
        <w:t>Indicates Matter Stricken</w:t>
      </w:r>
    </w:p>
    <w:p w:rsidR="00816EA3" w:rsidRPr="00816EA3" w:rsidRDefault="00816EA3" w:rsidP="00646977">
      <w:pPr>
        <w:pStyle w:val="BillDots"/>
      </w:pPr>
      <w:r>
        <w:rPr>
          <w:u w:val="single"/>
        </w:rPr>
        <w:t>Indicates New Matter</w:t>
      </w:r>
    </w:p>
    <w:p w:rsidR="00816EA3" w:rsidRDefault="00816EA3" w:rsidP="00646977">
      <w:pPr>
        <w:pStyle w:val="BillDots"/>
      </w:pPr>
    </w:p>
    <w:p w:rsidR="00816EA3" w:rsidRDefault="00816EA3" w:rsidP="00646977">
      <w:pPr>
        <w:pStyle w:val="BillDots"/>
      </w:pPr>
      <w:r>
        <w:t>COMMITTEE REPORT</w:t>
      </w:r>
    </w:p>
    <w:p w:rsidR="00816EA3" w:rsidRDefault="00816EA3" w:rsidP="00646977">
      <w:pPr>
        <w:pStyle w:val="BillDots"/>
      </w:pPr>
      <w:r>
        <w:t>January 27, 2010</w:t>
      </w:r>
    </w:p>
    <w:p w:rsidR="00816EA3" w:rsidRDefault="00816EA3" w:rsidP="00646977">
      <w:pPr>
        <w:pStyle w:val="BillDots"/>
      </w:pPr>
    </w:p>
    <w:p w:rsidR="00816EA3" w:rsidRPr="00816EA3" w:rsidRDefault="00816EA3" w:rsidP="00816EA3">
      <w:pPr>
        <w:pStyle w:val="BillDots"/>
        <w:tabs>
          <w:tab w:val="clear" w:pos="216"/>
          <w:tab w:val="clear" w:pos="432"/>
          <w:tab w:val="clear" w:pos="648"/>
          <w:tab w:val="clear" w:pos="864"/>
          <w:tab w:val="clear" w:pos="1080"/>
          <w:tab w:val="clear" w:pos="1296"/>
          <w:tab w:val="clear" w:pos="5904"/>
          <w:tab w:val="right" w:pos="5933"/>
        </w:tabs>
      </w:pPr>
      <w:r>
        <w:tab/>
      </w:r>
      <w:r>
        <w:rPr>
          <w:b/>
          <w:sz w:val="36"/>
        </w:rPr>
        <w:t>H. 4432</w:t>
      </w:r>
    </w:p>
    <w:p w:rsidR="00816EA3" w:rsidRDefault="00816EA3" w:rsidP="00646977">
      <w:pPr>
        <w:pStyle w:val="BillDots"/>
      </w:pPr>
    </w:p>
    <w:p w:rsidR="00816EA3" w:rsidRDefault="00816EA3" w:rsidP="00816EA3">
      <w:pPr>
        <w:pStyle w:val="BillDots"/>
        <w:jc w:val="center"/>
      </w:pPr>
      <w:r>
        <w:t xml:space="preserve">Introduced by </w:t>
      </w:r>
      <w:r w:rsidRPr="000506AF">
        <w:t>Rep. H.B. Brown</w:t>
      </w:r>
    </w:p>
    <w:p w:rsidR="00816EA3" w:rsidRDefault="00816EA3" w:rsidP="00646977">
      <w:pPr>
        <w:pStyle w:val="BillDots"/>
      </w:pPr>
    </w:p>
    <w:p w:rsidR="00816EA3" w:rsidRDefault="00816EA3" w:rsidP="00646977">
      <w:pPr>
        <w:pStyle w:val="BillDots"/>
      </w:pPr>
      <w:r>
        <w:t>L. Printed 1/27/10--H.</w:t>
      </w:r>
    </w:p>
    <w:p w:rsidR="00816EA3" w:rsidRDefault="00816EA3" w:rsidP="00646977">
      <w:pPr>
        <w:pStyle w:val="BillDots"/>
      </w:pPr>
      <w:r>
        <w:t>Read the first time January 27, 2010.</w:t>
      </w:r>
    </w:p>
    <w:p w:rsidR="00816EA3" w:rsidRPr="00816EA3" w:rsidRDefault="00816EA3" w:rsidP="00816EA3">
      <w:pPr>
        <w:pStyle w:val="BillDots"/>
        <w:jc w:val="center"/>
      </w:pPr>
      <w:r>
        <w:rPr>
          <w:u w:val="single"/>
        </w:rPr>
        <w:t>            </w:t>
      </w:r>
    </w:p>
    <w:p w:rsidR="00816EA3" w:rsidRDefault="00816EA3" w:rsidP="00646977">
      <w:pPr>
        <w:pStyle w:val="BillDots"/>
      </w:pPr>
    </w:p>
    <w:p w:rsidR="004B33C4" w:rsidRPr="004B33C4" w:rsidRDefault="004B33C4" w:rsidP="004B33C4">
      <w:pPr>
        <w:pStyle w:val="BillDots"/>
        <w:jc w:val="center"/>
      </w:pPr>
      <w:r>
        <w:rPr>
          <w:b/>
        </w:rPr>
        <w:t>THE FAIRFIELD DELEGATION</w:t>
      </w:r>
    </w:p>
    <w:p w:rsidR="004B33C4" w:rsidRDefault="004B33C4" w:rsidP="00646977">
      <w:pPr>
        <w:pStyle w:val="BillDots"/>
      </w:pPr>
      <w:r>
        <w:tab/>
        <w:t>To whom was referred a Bill (H. 4432) to amend Act 191 of 1991, as amended, relating to the Fairfield County School District, so as to revise the membership of the board of trustees, to revise compensation, etc., respectfully</w:t>
      </w:r>
    </w:p>
    <w:p w:rsidR="004B33C4" w:rsidRPr="004B33C4" w:rsidRDefault="004B33C4" w:rsidP="004B33C4">
      <w:pPr>
        <w:pStyle w:val="BillDots"/>
        <w:jc w:val="center"/>
      </w:pPr>
      <w:r>
        <w:rPr>
          <w:b/>
        </w:rPr>
        <w:t>REPORT:</w:t>
      </w:r>
    </w:p>
    <w:p w:rsidR="004B33C4" w:rsidRDefault="004B33C4" w:rsidP="00646977">
      <w:pPr>
        <w:pStyle w:val="BillDots"/>
      </w:pPr>
      <w:r>
        <w:tab/>
        <w:t>That they have duly and carefully considered the same and recommend that the same do pass:</w:t>
      </w:r>
    </w:p>
    <w:p w:rsidR="004B33C4" w:rsidRDefault="004B33C4" w:rsidP="00646977">
      <w:pPr>
        <w:pStyle w:val="BillDots"/>
      </w:pPr>
    </w:p>
    <w:p w:rsidR="004B33C4" w:rsidRDefault="004B33C4" w:rsidP="00646977">
      <w:pPr>
        <w:pStyle w:val="BillDots"/>
      </w:pPr>
      <w:r>
        <w:t>H. BOYD BROWN for Committee.</w:t>
      </w:r>
    </w:p>
    <w:p w:rsidR="004B33C4" w:rsidRPr="004B33C4" w:rsidRDefault="004B33C4" w:rsidP="004B33C4">
      <w:pPr>
        <w:pStyle w:val="BillDots"/>
        <w:jc w:val="center"/>
      </w:pPr>
      <w:r>
        <w:rPr>
          <w:u w:val="single"/>
        </w:rPr>
        <w:t>            </w:t>
      </w:r>
    </w:p>
    <w:p w:rsidR="00816EA3" w:rsidRDefault="00816EA3" w:rsidP="00646977">
      <w:pPr>
        <w:pStyle w:val="BillDots"/>
        <w:sectPr w:rsidR="00816EA3" w:rsidSect="00816E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6977" w:rsidRDefault="00646977" w:rsidP="00646977">
      <w:pPr>
        <w:pStyle w:val="BillDots"/>
      </w:pPr>
    </w:p>
    <w:p w:rsidR="00646977" w:rsidRDefault="00646977" w:rsidP="00646977">
      <w:pPr>
        <w:pStyle w:val="Numbersforbill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6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w:t>
      </w:r>
      <w:r w:rsidR="00093035">
        <w:t>, AND TO REQUIRE THE SCHOOL DISTRICT BOARD AND SUPERINTENDENT TO COOPERATE WITH NEWLY APPROVED BOARD MEMBERS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035"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1.</w:t>
      </w:r>
      <w:r>
        <w:tab/>
      </w:r>
      <w:r w:rsidR="00093035">
        <w:rPr>
          <w:u w:val="single"/>
        </w:rPr>
        <w:t>(A)</w:t>
      </w:r>
      <w:r w:rsidR="00093035">
        <w:rPr>
          <w:u w:val="single"/>
        </w:rPr>
        <w:tab/>
      </w:r>
      <w:r>
        <w:rPr>
          <w:u w:val="single"/>
        </w:rPr>
        <w:t xml:space="preserve">The board of trustees of the School District of Fairfield County </w:t>
      </w:r>
      <w:r w:rsidR="00093035">
        <w:rPr>
          <w:u w:val="single"/>
        </w:rPr>
        <w:t xml:space="preserve">consists </w:t>
      </w:r>
      <w:r>
        <w:rPr>
          <w:u w:val="single"/>
        </w:rPr>
        <w:t xml:space="preserve">of nine members until July 1, 2022, or until the State Department of Education certifies that seventy percent of the school district budget is allocated to classroom </w:t>
      </w:r>
      <w:r w:rsidR="00093035">
        <w:rPr>
          <w:u w:val="single"/>
        </w:rPr>
        <w:t xml:space="preserve">instructional </w:t>
      </w:r>
      <w:r>
        <w:rPr>
          <w:u w:val="single"/>
        </w:rPr>
        <w:t>expenditures</w:t>
      </w:r>
      <w:r w:rsidR="00B84086">
        <w:rPr>
          <w:u w:val="single"/>
        </w:rPr>
        <w:t xml:space="preserve"> and the district receives a rating of ‘average’ pursuant to the Education Accountability Act provided in Chapter 18, Title 59 of the 1976 Code,</w:t>
      </w:r>
      <w:r>
        <w:rPr>
          <w:u w:val="single"/>
        </w:rPr>
        <w:t xml:space="preserve"> whichever occurs first</w:t>
      </w:r>
      <w:r w:rsidR="002D6E70">
        <w:rPr>
          <w:u w:val="single"/>
        </w:rPr>
        <w:t>, at which time the two appointed seats are abolished</w:t>
      </w:r>
      <w:r>
        <w:rPr>
          <w:u w:val="single"/>
        </w:rPr>
        <w:t>.  Two members of the board must be appointed by the legislative delegation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of </w:t>
      </w:r>
      <w:r w:rsidRPr="00B17A36">
        <w:rPr>
          <w:strike/>
        </w:rPr>
        <w:t>Fairfield County</w:t>
      </w:r>
      <w:r>
        <w:t xml:space="preserve"> must be elected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w:t>
      </w:r>
      <w:r>
        <w:lastRenderedPageBreak/>
        <w:t xml:space="preserve">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476716" w:rsidRDefault="00093035"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w:t>
      </w:r>
      <w:r w:rsidR="00F259A4">
        <w:rPr>
          <w:u w:val="single"/>
        </w:rPr>
        <w:t>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Pr="00093035">
        <w:rPr>
          <w:color w:val="000000" w:themeColor="text1"/>
          <w:u w:val="single"/>
        </w:rPr>
        <w:t>.  Classroom ins</w:t>
      </w:r>
      <w:r w:rsidR="00564ACA">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sidR="00564ACA">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Pr="00093035">
        <w:rPr>
          <w:color w:val="000000" w:themeColor="text1"/>
          <w:u w:val="single"/>
        </w:rPr>
        <w:t>curricular activities including, but not limited to, drama, sports, and band.</w:t>
      </w:r>
      <w:r w:rsidR="00476716">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w:t>
      </w:r>
      <w:r w:rsidR="0000795A">
        <w:t>embers must be elected in a non</w:t>
      </w:r>
      <w:r>
        <w:t xml:space="preserve">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A vacancy that occurs in an appointed seat on the board must be filled by the Fairfield County legislative delegation by appointment.</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The members of the board appointed by the Fairfield County legislative delegation take office on July 1, 2010</w:t>
      </w:r>
      <w:r w:rsidR="0000795A">
        <w:rPr>
          <w:u w:val="single"/>
        </w:rPr>
        <w:t>,</w:t>
      </w:r>
      <w:r>
        <w:rPr>
          <w:u w:val="single"/>
        </w:rPr>
        <w:t xml:space="preserve"> and serve for four years</w:t>
      </w:r>
      <w:r w:rsidR="0000795A">
        <w:rPr>
          <w:u w:val="single"/>
        </w:rPr>
        <w:t>.  Upon expiration of each four-</w:t>
      </w:r>
      <w:r>
        <w:rPr>
          <w:u w:val="single"/>
        </w:rPr>
        <w:t xml:space="preserve">year term, the Fairfield County legislative delegation shall appoint two members to fill those seats, until July 1, 2022, or until the State Department of Education certifies that seventy percent of the school district budget is allocated to classroom </w:t>
      </w:r>
      <w:r w:rsidR="0000795A">
        <w:rPr>
          <w:u w:val="single"/>
        </w:rPr>
        <w:t xml:space="preserve">instructional </w:t>
      </w:r>
      <w:r w:rsidR="00B84086">
        <w:rPr>
          <w:u w:val="single"/>
        </w:rPr>
        <w:t>expenditures and the district receives a rating of ‘average’ pursuant to the Education Accountability Act provided in Chapter 18, Title 59 of the 1976 Code,</w:t>
      </w:r>
      <w:r>
        <w:rPr>
          <w:u w:val="single"/>
        </w:rPr>
        <w:t xml:space="preserve"> whichever </w:t>
      </w:r>
      <w:r w:rsidR="00B84086">
        <w:rPr>
          <w:u w:val="single"/>
        </w:rPr>
        <w:t>occurs</w:t>
      </w:r>
      <w:r>
        <w:rPr>
          <w:u w:val="single"/>
        </w:rPr>
        <w:t xml:space="preserve"> first, at which time those two appointed seats are abolished and the board consists of seven elected members.  For purposes of this section, </w:t>
      </w:r>
      <w:r w:rsidRPr="00476716">
        <w:rPr>
          <w:u w:val="single"/>
        </w:rPr>
        <w:t>‘</w:t>
      </w:r>
      <w:r>
        <w:rPr>
          <w:u w:val="single"/>
        </w:rPr>
        <w:t xml:space="preserve">classroom </w:t>
      </w:r>
      <w:r w:rsidR="005C3D8D">
        <w:rPr>
          <w:u w:val="single"/>
        </w:rPr>
        <w:t xml:space="preserve">instructional </w:t>
      </w:r>
      <w:r>
        <w:rPr>
          <w:u w:val="single"/>
        </w:rPr>
        <w:t>expenditures</w:t>
      </w:r>
      <w:r w:rsidRPr="00476716">
        <w:rPr>
          <w:u w:val="single"/>
        </w:rPr>
        <w:t>’</w:t>
      </w:r>
      <w:r w:rsidR="00564ACA">
        <w:rPr>
          <w:u w:val="single"/>
        </w:rPr>
        <w:t xml:space="preserve"> mean</w:t>
      </w:r>
      <w:r w:rsidR="0000795A" w:rsidRPr="0000795A">
        <w:rPr>
          <w:u w:val="single"/>
        </w:rPr>
        <w:t xml:space="preserve"> </w:t>
      </w:r>
      <w:r w:rsidR="0000795A" w:rsidRPr="0000795A">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0000795A" w:rsidRPr="0000795A">
        <w:rPr>
          <w:color w:val="000000" w:themeColor="text1"/>
          <w:u w:val="single"/>
        </w:rPr>
        <w:t>.  Classroom ins</w:t>
      </w:r>
      <w:r w:rsidR="00564ACA">
        <w:rPr>
          <w:color w:val="000000" w:themeColor="text1"/>
          <w:u w:val="single"/>
        </w:rPr>
        <w:t>tructional expenditures include</w:t>
      </w:r>
      <w:r w:rsidR="0000795A" w:rsidRPr="0000795A">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sidR="00564ACA">
        <w:rPr>
          <w:color w:val="000000" w:themeColor="text1"/>
          <w:u w:val="single"/>
        </w:rPr>
        <w:t>ional expenditures also include</w:t>
      </w:r>
      <w:r w:rsidR="0000795A" w:rsidRPr="0000795A">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0000795A" w:rsidRPr="0000795A">
        <w:rPr>
          <w:color w:val="000000" w:themeColor="text1"/>
          <w:u w:val="single"/>
        </w:rPr>
        <w:t>curricular activities including, but not limited to, drama, sports, and band.</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9F4944">
        <w:t xml:space="preserve">Section </w:t>
      </w:r>
      <w:r>
        <w:t>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sidR="0000795A">
        <w:rPr>
          <w:u w:val="single"/>
        </w:rPr>
        <w:t>these</w:t>
      </w:r>
      <w:r w:rsidR="0000795A">
        <w:t xml:space="preserve"> </w:t>
      </w:r>
      <w:r>
        <w:t>meetings</w:t>
      </w:r>
      <w:r>
        <w:rPr>
          <w:u w:val="single"/>
        </w:rPr>
        <w:t xml:space="preserve">, but may be paid for no more than one meeting </w:t>
      </w:r>
      <w:r w:rsidR="0000795A">
        <w:rPr>
          <w:u w:val="single"/>
        </w:rPr>
        <w:t>each</w:t>
      </w:r>
      <w:r>
        <w:rPr>
          <w:u w:val="single"/>
        </w:rPr>
        <w:t xml:space="preserve">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xml:space="preserve">, but may not be reimbursed for </w:t>
      </w:r>
      <w:r w:rsidR="007155A9">
        <w:rPr>
          <w:u w:val="single"/>
        </w:rPr>
        <w:t>more than one overnight trip each year and more than one local trip not requiring overnight stay every six months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w:t>
      </w:r>
      <w:r w:rsidR="000608B6">
        <w:t>9</w:t>
      </w:r>
      <w:r>
        <w:t xml:space="preserve">1, as last amended by Act 431 of </w:t>
      </w:r>
      <w:r w:rsidR="000608B6">
        <w:t>2002, is further amended by adding</w:t>
      </w:r>
      <w:r>
        <w:t>:</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64ACA">
        <w:t>10.</w:t>
      </w:r>
      <w:r w:rsidR="00564ACA">
        <w:tab/>
        <w:t>The present members of the Board of Trustees and the S</w:t>
      </w:r>
      <w:r>
        <w:t>uperintendent of the School District of Fairfield County shall cooperate fully with newly appointed members of the board to ensure a smooth transition upon implementation of this act.</w:t>
      </w:r>
      <w:r w:rsidR="00387C18">
        <w:t xml:space="preserve">  In addition, the Fairfield County</w:t>
      </w:r>
      <w:r w:rsidR="00B84086">
        <w:t xml:space="preserve"> local</w:t>
      </w:r>
      <w:r w:rsidR="00387C18">
        <w:t xml:space="preserve"> government shall assist in the implementation of this act and must be reimbursed for all related expenses with school district funds.</w:t>
      </w:r>
      <w:r>
        <w:t>”</w:t>
      </w: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3D7">
        <w:t>7</w:t>
      </w:r>
      <w:r>
        <w:t>.</w:t>
      </w:r>
      <w:r>
        <w:tab/>
        <w:t>This act takes effect upon approval by the Governor.</w:t>
      </w:r>
    </w:p>
    <w:p w:rsidR="005C33F9" w:rsidRDefault="004767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3F9" w:rsidRDefault="005C33F9" w:rsidP="00295A0E">
      <w:pPr>
        <w:suppressAutoHyphens/>
      </w:pPr>
    </w:p>
    <w:sectPr w:rsidR="005C33F9" w:rsidSect="00816E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95A" w:rsidRDefault="0000795A" w:rsidP="009F0C77">
      <w:r>
        <w:separator/>
      </w:r>
    </w:p>
  </w:endnote>
  <w:endnote w:type="continuationSeparator" w:id="0">
    <w:p w:rsidR="0000795A" w:rsidRDefault="000079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72584B-3B96-44BB-ADF4-797737774FC1}"/>
    <w:embedBold r:id="rId2" w:fontKey="{771DD91F-966C-4354-90F4-A406FB1F961E}"/>
  </w:font>
  <w:font w:name="Calibri">
    <w:panose1 w:val="020F0502020204030204"/>
    <w:charset w:val="00"/>
    <w:family w:val="swiss"/>
    <w:pitch w:val="variable"/>
    <w:sig w:usb0="A00002EF" w:usb1="4000207B" w:usb2="00000000" w:usb3="00000000" w:csb0="0000009F" w:csb1="00000000"/>
    <w:embedRegular r:id="rId3" w:fontKey="{0E5A8181-C704-4771-84C3-FAD3F3E2AADE}"/>
  </w:font>
  <w:font w:name="Tahoma">
    <w:panose1 w:val="020B0604030504040204"/>
    <w:charset w:val="00"/>
    <w:family w:val="swiss"/>
    <w:pitch w:val="variable"/>
    <w:sig w:usb0="61002A87" w:usb1="80000000" w:usb2="00000008" w:usb3="00000000" w:csb0="000101FF" w:csb1="00000000"/>
    <w:embedRegular r:id="rId4" w:fontKey="{F1990659-6AC3-4612-99C4-3CD958D47DBE}"/>
  </w:font>
  <w:font w:name="Cambria">
    <w:panose1 w:val="02040503050406030204"/>
    <w:charset w:val="00"/>
    <w:family w:val="roman"/>
    <w:pitch w:val="variable"/>
    <w:sig w:usb0="A00002EF" w:usb1="4000004B" w:usb2="00000000" w:usb3="00000000" w:csb0="0000009F" w:csb1="00000000"/>
    <w:embedRegular r:id="rId5" w:fontKey="{175CBAF1-4BEC-4EC5-9C55-EF02247A2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A96" w:rsidRPr="005C33F9" w:rsidRDefault="005C33F9" w:rsidP="005C33F9">
    <w:pPr>
      <w:pStyle w:val="Footer"/>
      <w:tabs>
        <w:tab w:val="clear" w:pos="4680"/>
        <w:tab w:val="clear" w:pos="9360"/>
        <w:tab w:val="center" w:pos="2995"/>
      </w:tabs>
      <w:spacing w:before="120"/>
    </w:pPr>
    <w:r>
      <w:t>[4432</w:t>
    </w:r>
    <w:r w:rsidR="00816EA3">
      <w:t>-</w:t>
    </w:r>
    <w:fldSimple w:instr=" PAGE  \* MERGEFORMAT ">
      <w:r w:rsidR="00295A0E">
        <w:rPr>
          <w:noProof/>
        </w:rPr>
        <w:t>1</w:t>
      </w:r>
    </w:fldSimple>
    <w:r w:rsidR="00816E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EA3" w:rsidRPr="005C33F9" w:rsidRDefault="00816EA3" w:rsidP="005C33F9">
    <w:pPr>
      <w:pStyle w:val="Footer"/>
      <w:tabs>
        <w:tab w:val="clear" w:pos="4680"/>
        <w:tab w:val="clear" w:pos="9360"/>
        <w:tab w:val="center" w:pos="2995"/>
      </w:tabs>
      <w:spacing w:before="120"/>
    </w:pPr>
    <w:r>
      <w:t>[4432]</w:t>
    </w:r>
    <w:r>
      <w:tab/>
    </w:r>
    <w:fldSimple w:instr=" PAGE  \* MERGEFORMAT ">
      <w:r w:rsidR="00295A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95A" w:rsidRDefault="0000795A" w:rsidP="009F0C77">
      <w:r>
        <w:separator/>
      </w:r>
    </w:p>
  </w:footnote>
  <w:footnote w:type="continuationSeparator" w:id="0">
    <w:p w:rsidR="0000795A" w:rsidRDefault="000079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7BH10"/>
    <w:docVar w:name="CoverBillType" w:val="b"/>
    <w:docVar w:name="docpath" w:val="L:\Council\bills\AGM\19587BH10.DOCX"/>
    <w:docVar w:name="dvBillNumber" w:val="4432"/>
    <w:docVar w:name="dvBillNumberPrefix" w:val="H. "/>
    <w:docVar w:name="dvOriginalBody" w:val="House"/>
    <w:docVar w:name="dvSteno" w:val="AGM"/>
    <w:docVar w:name="NameofBody" w:val="h"/>
    <w:docVar w:name="vgroup2" w:val="Council"/>
  </w:docVars>
  <w:rsids>
    <w:rsidRoot w:val="00E22AAE"/>
    <w:rsid w:val="0000795A"/>
    <w:rsid w:val="00011869"/>
    <w:rsid w:val="000608B6"/>
    <w:rsid w:val="00070BB3"/>
    <w:rsid w:val="00093035"/>
    <w:rsid w:val="000E1785"/>
    <w:rsid w:val="000F40FA"/>
    <w:rsid w:val="0010776B"/>
    <w:rsid w:val="00133E66"/>
    <w:rsid w:val="001435A3"/>
    <w:rsid w:val="0019031C"/>
    <w:rsid w:val="00190516"/>
    <w:rsid w:val="00192718"/>
    <w:rsid w:val="001D08F2"/>
    <w:rsid w:val="001D525B"/>
    <w:rsid w:val="001D7F4F"/>
    <w:rsid w:val="002321B6"/>
    <w:rsid w:val="00250967"/>
    <w:rsid w:val="002543C8"/>
    <w:rsid w:val="00284AAE"/>
    <w:rsid w:val="00295A0E"/>
    <w:rsid w:val="002D6E70"/>
    <w:rsid w:val="002E5912"/>
    <w:rsid w:val="002E6A96"/>
    <w:rsid w:val="00311FB8"/>
    <w:rsid w:val="00325348"/>
    <w:rsid w:val="0032732C"/>
    <w:rsid w:val="00336AD0"/>
    <w:rsid w:val="0037079A"/>
    <w:rsid w:val="00387C18"/>
    <w:rsid w:val="003A1026"/>
    <w:rsid w:val="003D01E8"/>
    <w:rsid w:val="003E5288"/>
    <w:rsid w:val="003F6D79"/>
    <w:rsid w:val="00413E60"/>
    <w:rsid w:val="0041760A"/>
    <w:rsid w:val="00417C01"/>
    <w:rsid w:val="00476716"/>
    <w:rsid w:val="004809EE"/>
    <w:rsid w:val="004B33C4"/>
    <w:rsid w:val="004E7D54"/>
    <w:rsid w:val="004F199F"/>
    <w:rsid w:val="005273C6"/>
    <w:rsid w:val="00530A69"/>
    <w:rsid w:val="00545593"/>
    <w:rsid w:val="00564ACA"/>
    <w:rsid w:val="00573F53"/>
    <w:rsid w:val="00577C6C"/>
    <w:rsid w:val="005C2FE2"/>
    <w:rsid w:val="005C33F9"/>
    <w:rsid w:val="005C3D8D"/>
    <w:rsid w:val="005C66C3"/>
    <w:rsid w:val="005E2BC9"/>
    <w:rsid w:val="00605102"/>
    <w:rsid w:val="006215AA"/>
    <w:rsid w:val="00646977"/>
    <w:rsid w:val="006913C9"/>
    <w:rsid w:val="0069470D"/>
    <w:rsid w:val="007155A9"/>
    <w:rsid w:val="00734F00"/>
    <w:rsid w:val="00767337"/>
    <w:rsid w:val="007A70AE"/>
    <w:rsid w:val="007D7F9F"/>
    <w:rsid w:val="00816EA3"/>
    <w:rsid w:val="008362E8"/>
    <w:rsid w:val="008A1768"/>
    <w:rsid w:val="008F2A89"/>
    <w:rsid w:val="008F4429"/>
    <w:rsid w:val="00911064"/>
    <w:rsid w:val="0094021A"/>
    <w:rsid w:val="00940294"/>
    <w:rsid w:val="00972D48"/>
    <w:rsid w:val="009C6A0B"/>
    <w:rsid w:val="009F0C77"/>
    <w:rsid w:val="009F4944"/>
    <w:rsid w:val="009F4DD1"/>
    <w:rsid w:val="00A41684"/>
    <w:rsid w:val="00A64E80"/>
    <w:rsid w:val="00A72BCD"/>
    <w:rsid w:val="00A741D9"/>
    <w:rsid w:val="00A833AB"/>
    <w:rsid w:val="00A9741D"/>
    <w:rsid w:val="00AD4B17"/>
    <w:rsid w:val="00B03BAA"/>
    <w:rsid w:val="00B412D4"/>
    <w:rsid w:val="00B773D7"/>
    <w:rsid w:val="00B84086"/>
    <w:rsid w:val="00BE3C22"/>
    <w:rsid w:val="00C0345E"/>
    <w:rsid w:val="00C3483A"/>
    <w:rsid w:val="00C74E9D"/>
    <w:rsid w:val="00C7549F"/>
    <w:rsid w:val="00C82FD3"/>
    <w:rsid w:val="00C92819"/>
    <w:rsid w:val="00CC6B7B"/>
    <w:rsid w:val="00CD2089"/>
    <w:rsid w:val="00D73A67"/>
    <w:rsid w:val="00D74708"/>
    <w:rsid w:val="00D970A9"/>
    <w:rsid w:val="00DD61FD"/>
    <w:rsid w:val="00DF3845"/>
    <w:rsid w:val="00E22AAE"/>
    <w:rsid w:val="00E41911"/>
    <w:rsid w:val="00E86233"/>
    <w:rsid w:val="00E92EEF"/>
    <w:rsid w:val="00F24442"/>
    <w:rsid w:val="00F259A4"/>
    <w:rsid w:val="00F50AE3"/>
    <w:rsid w:val="00F67CF1"/>
    <w:rsid w:val="00F82CF5"/>
    <w:rsid w:val="00F840F0"/>
    <w:rsid w:val="00FB0D0D"/>
    <w:rsid w:val="00FB43B4"/>
    <w:rsid w:val="00FC2AF5"/>
    <w:rsid w:val="00FD1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977"/>
    <w:rPr>
      <w:rFonts w:ascii="Tahoma" w:hAnsi="Tahoma" w:cs="Tahoma"/>
      <w:sz w:val="16"/>
      <w:szCs w:val="16"/>
    </w:rPr>
  </w:style>
  <w:style w:type="character" w:customStyle="1" w:styleId="BalloonTextChar">
    <w:name w:val="Balloon Text Char"/>
    <w:basedOn w:val="DefaultParagraphFont"/>
    <w:link w:val="BalloonText"/>
    <w:uiPriority w:val="99"/>
    <w:semiHidden/>
    <w:rsid w:val="0064697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110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9AB4C-308A-4C2D-A66F-B1BC3D2A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1210</Words>
  <Characters>6560</Characters>
  <Application>Microsoft Office Word</Application>
  <DocSecurity>0</DocSecurity>
  <Lines>172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2010-01-26T16:26:00Z</cp:lastPrinted>
  <dcterms:created xsi:type="dcterms:W3CDTF">2010-01-27T23:29:00Z</dcterms:created>
  <dcterms:modified xsi:type="dcterms:W3CDTF">2010-01-27T23:29:00Z</dcterms:modified>
</cp:coreProperties>
</file>