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E9" w:rsidRDefault="006B3EE9" w:rsidP="001D7F4F">
      <w:pPr>
        <w:pStyle w:val="BillDots"/>
      </w:pPr>
      <w:r>
        <w:rPr>
          <w:strike/>
        </w:rPr>
        <w:t>Indicates Matter Stricken</w:t>
      </w:r>
    </w:p>
    <w:p w:rsidR="006B3EE9" w:rsidRPr="006B3EE9" w:rsidRDefault="006B3EE9" w:rsidP="001D7F4F">
      <w:pPr>
        <w:pStyle w:val="BillDots"/>
      </w:pPr>
      <w:r>
        <w:rPr>
          <w:u w:val="single"/>
        </w:rPr>
        <w:t>Indicates New Matter</w:t>
      </w:r>
    </w:p>
    <w:p w:rsidR="006B3EE9" w:rsidRDefault="006B3EE9" w:rsidP="001D7F4F">
      <w:pPr>
        <w:pStyle w:val="BillDots"/>
      </w:pPr>
    </w:p>
    <w:p w:rsidR="006B3EE9" w:rsidRDefault="006B3EE9" w:rsidP="001D7F4F">
      <w:pPr>
        <w:pStyle w:val="BillDots"/>
      </w:pPr>
      <w:r>
        <w:t>AMENDED</w:t>
      </w:r>
    </w:p>
    <w:p w:rsidR="006B3EE9" w:rsidRDefault="006B3EE9" w:rsidP="001D7F4F">
      <w:pPr>
        <w:pStyle w:val="BillDots"/>
      </w:pPr>
      <w:r>
        <w:t>March 3, 2010</w:t>
      </w:r>
    </w:p>
    <w:p w:rsidR="006B3EE9" w:rsidRDefault="006B3EE9" w:rsidP="001D7F4F">
      <w:pPr>
        <w:pStyle w:val="BillDots"/>
      </w:pPr>
    </w:p>
    <w:p w:rsidR="006B3EE9" w:rsidRPr="006B3EE9" w:rsidRDefault="006B3EE9" w:rsidP="006B3E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4434</w:t>
      </w:r>
    </w:p>
    <w:p w:rsidR="006B3EE9" w:rsidRDefault="006B3EE9" w:rsidP="001D7F4F">
      <w:pPr>
        <w:pStyle w:val="BillDots"/>
      </w:pPr>
    </w:p>
    <w:p w:rsidR="006B3EE9" w:rsidRDefault="006B3EE9" w:rsidP="006B3EE9">
      <w:pPr>
        <w:pStyle w:val="BillDots"/>
        <w:jc w:val="center"/>
      </w:pPr>
      <w:r>
        <w:t xml:space="preserve">Introduced by </w:t>
      </w:r>
      <w:r w:rsidRPr="00585772">
        <w:t>Reps. Nanney, Clemmons, Horne and Sellers</w:t>
      </w:r>
    </w:p>
    <w:p w:rsidR="006B3EE9" w:rsidRDefault="006B3EE9" w:rsidP="001D7F4F">
      <w:pPr>
        <w:pStyle w:val="BillDots"/>
      </w:pPr>
    </w:p>
    <w:p w:rsidR="006B3EE9" w:rsidRDefault="006B3EE9" w:rsidP="004478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3/3/10--H.</w:t>
      </w:r>
      <w:r w:rsidR="004478FE">
        <w:tab/>
        <w:t>[SEC 3/4/10 1:38 PM]</w:t>
      </w:r>
    </w:p>
    <w:p w:rsidR="006B3EE9" w:rsidRDefault="006B3EE9" w:rsidP="001D7F4F">
      <w:pPr>
        <w:pStyle w:val="BillDots"/>
      </w:pPr>
      <w:r>
        <w:t>Read the first time January 27, 2010.</w:t>
      </w:r>
    </w:p>
    <w:p w:rsidR="006B3EE9" w:rsidRPr="006B3EE9" w:rsidRDefault="006B3EE9" w:rsidP="006B3EE9">
      <w:pPr>
        <w:pStyle w:val="BillDots"/>
        <w:jc w:val="center"/>
      </w:pPr>
      <w:r>
        <w:rPr>
          <w:u w:val="single"/>
        </w:rPr>
        <w:t>            </w:t>
      </w:r>
    </w:p>
    <w:p w:rsidR="006B3EE9" w:rsidRDefault="006B3EE9" w:rsidP="001D7F4F">
      <w:pPr>
        <w:pStyle w:val="BillDots"/>
      </w:pPr>
    </w:p>
    <w:p w:rsidR="007826AF" w:rsidRDefault="007826AF" w:rsidP="001D7F4F">
      <w:pPr>
        <w:pStyle w:val="BillDots"/>
        <w:sectPr w:rsidR="007826AF" w:rsidSect="007826A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55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01023C">
        <w:noBreakHyphen/>
      </w:r>
      <w:r>
        <w:t>13</w:t>
      </w:r>
      <w:r w:rsidR="0001023C">
        <w:noBreakHyphen/>
      </w:r>
      <w:r>
        <w:t xml:space="preserve">35, </w:t>
      </w:r>
      <w:r w:rsidR="006548C9">
        <w:t xml:space="preserve">AS AMENDED, </w:t>
      </w:r>
      <w:r>
        <w:t xml:space="preserve">CODE OF LAWS OF SOUTH CAROLINA, 1976, RELATING TO THE NOTICE OF ELECTION GIVEN BY THE AUTHORITY CHARGED BY LAW WITH CONDUCTING </w:t>
      </w:r>
      <w:r w:rsidR="006548C9">
        <w:t xml:space="preserve">AN </w:t>
      </w:r>
      <w:r>
        <w:t>ELECTION, SO AS TO DELETE THE REQUIREMENT THAT THE NOTICE BE PUBLISHED IN A NEWSPAPER AND THAT INSTEAD IT BE POSTED ON THE WEBSITE OF THE STATE ELECTION COMMISSION, AND TO PROVIDE THAT THIS NOTICE BE POSTED FORTY</w:t>
      </w:r>
      <w:r w:rsidR="0001023C">
        <w:noBreakHyphen/>
      </w:r>
      <w:r>
        <w:t xml:space="preserve">FIVE DAYS INSTEAD OF SIXTY DAYS BEFORE </w:t>
      </w:r>
      <w:r w:rsidR="006548C9">
        <w:t xml:space="preserve">AN </w:t>
      </w:r>
      <w:r>
        <w:t>ELECTION.</w:t>
      </w:r>
    </w:p>
    <w:p w:rsidR="006B3EE9" w:rsidRDefault="006B3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Pr="003D2BE0">
        <w:t>Section 7</w:t>
      </w:r>
      <w:r w:rsidRPr="003D2BE0">
        <w:noBreakHyphen/>
        <w:t>13</w:t>
      </w:r>
      <w:r w:rsidRPr="003D2BE0">
        <w:noBreakHyphen/>
        <w:t>35 of the 1976 Code, as last amended by Act 434 of 1996, is further amended to read: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  <w:t>“Section 7</w:t>
      </w:r>
      <w:r w:rsidRPr="003D2BE0">
        <w:noBreakHyphen/>
        <w:t>13</w:t>
      </w:r>
      <w:r w:rsidRPr="003D2BE0">
        <w:noBreakHyphen/>
        <w:t xml:space="preserve">35. </w:t>
      </w:r>
      <w:r w:rsidRPr="003D2BE0">
        <w:tab/>
      </w:r>
      <w:r w:rsidRPr="003D2BE0">
        <w:rPr>
          <w:u w:val="single"/>
        </w:rPr>
        <w:t>(A)</w:t>
      </w:r>
      <w:r w:rsidRPr="003D2BE0">
        <w:tab/>
        <w:t xml:space="preserve">The authority charged by law with conducting an election must publish </w:t>
      </w:r>
      <w:r w:rsidRPr="003D2BE0">
        <w:rPr>
          <w:strike/>
        </w:rPr>
        <w:t>two notices</w:t>
      </w:r>
      <w:r w:rsidRPr="003D2BE0">
        <w:t xml:space="preserve"> </w:t>
      </w:r>
      <w:r w:rsidRPr="003D2BE0">
        <w:rPr>
          <w:u w:val="single"/>
        </w:rPr>
        <w:t>notice</w:t>
      </w:r>
      <w:r w:rsidRPr="003D2BE0">
        <w:t xml:space="preserve"> of general, municipal, special, and primary elections held in the county in a newspaper of general circulation in the county or municipality, as appropriate.  </w:t>
      </w:r>
      <w:r w:rsidRPr="003D2BE0">
        <w:rPr>
          <w:u w:val="single"/>
        </w:rPr>
        <w:t>The notice only must include the date, time, and type of election to be held, as well as the date by which a voter shall register in order to vote in the election.  The notice must direct readers to the website of the State Election Commission for further information.</w:t>
      </w:r>
      <w:r w:rsidRPr="003D2BE0">
        <w:t xml:space="preserve"> 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(B)</w:t>
      </w:r>
      <w:r w:rsidRPr="003D2BE0">
        <w:tab/>
      </w:r>
      <w:r w:rsidRPr="003D2BE0">
        <w:rPr>
          <w:u w:val="single"/>
        </w:rPr>
        <w:t>The authority charged by law with conducting an election shall cause to be posted on the website of the State Elections Commission a notice of general, municipal, special, and primary elections held in the county.</w:t>
      </w:r>
      <w:r w:rsidRPr="003D2BE0">
        <w:t xml:space="preserve">  Included in each notice must be a reminder of the last day persons may register to be eligible to vote in the election for which notice is given, notification of the date, </w:t>
      </w:r>
      <w:r w:rsidRPr="003D2BE0">
        <w:lastRenderedPageBreak/>
        <w:t>time, and location of the hearing on ballots challenged in the election, a list of the precincts involved in the election, the location of the polling places in each of the precincts, and notification that the process of examining the return</w:t>
      </w:r>
      <w:r w:rsidRPr="003D2BE0">
        <w:noBreakHyphen/>
        <w:t xml:space="preserve">addressed envelopes containing absentee ballots may begin at </w:t>
      </w:r>
      <w:r w:rsidRPr="003D2BE0">
        <w:rPr>
          <w:strike/>
        </w:rPr>
        <w:t>2:00 p.m.</w:t>
      </w:r>
      <w:r w:rsidRPr="003D2BE0">
        <w:t xml:space="preserve"> </w:t>
      </w:r>
      <w:r w:rsidRPr="003D2BE0">
        <w:rPr>
          <w:u w:val="single"/>
        </w:rPr>
        <w:t>9:00 a.m.</w:t>
      </w:r>
      <w:r w:rsidRPr="003D2BE0">
        <w:t xml:space="preserve"> on election day at a place designated in the notice by the authority charged with conducting the election. 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(C)</w:t>
      </w:r>
      <w:r w:rsidRPr="003D2BE0">
        <w:tab/>
        <w:t xml:space="preserve">The </w:t>
      </w:r>
      <w:r w:rsidRPr="003D2BE0">
        <w:rPr>
          <w:strike/>
        </w:rPr>
        <w:t>first</w:t>
      </w:r>
      <w:r w:rsidRPr="003D2BE0">
        <w:t xml:space="preserve"> notice must appear</w:t>
      </w:r>
      <w:r w:rsidRPr="003D2BE0">
        <w:rPr>
          <w:u w:val="single"/>
        </w:rPr>
        <w:t>, in a paper of general circulation and on the State Elections Commission website,</w:t>
      </w:r>
      <w:r w:rsidRPr="003D2BE0">
        <w:t xml:space="preserve"> not later than </w:t>
      </w:r>
      <w:r w:rsidRPr="003D2BE0">
        <w:rPr>
          <w:strike/>
        </w:rPr>
        <w:t>sixty</w:t>
      </w:r>
      <w:r w:rsidRPr="003D2BE0">
        <w:t xml:space="preserve"> </w:t>
      </w:r>
      <w:r w:rsidRPr="003D2BE0">
        <w:rPr>
          <w:u w:val="single"/>
        </w:rPr>
        <w:t>forty</w:t>
      </w:r>
      <w:r w:rsidRPr="003D2BE0">
        <w:rPr>
          <w:u w:val="single"/>
        </w:rPr>
        <w:noBreakHyphen/>
        <w:t>five</w:t>
      </w:r>
      <w:r w:rsidRPr="003D2BE0">
        <w:t xml:space="preserve"> days before the election </w:t>
      </w:r>
      <w:r w:rsidRPr="003D2BE0">
        <w:rPr>
          <w:strike/>
        </w:rPr>
        <w:t>and the second notice must appear not later than two weeks after the first notice</w:t>
      </w:r>
      <w:r w:rsidRPr="003D2BE0">
        <w:t>.</w:t>
      </w:r>
    </w:p>
    <w:p w:rsidR="000035A4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(D)</w:t>
      </w:r>
      <w:r w:rsidRPr="006B3EE9">
        <w:tab/>
      </w:r>
      <w:r w:rsidRPr="003D2BE0">
        <w:rPr>
          <w:u w:val="single"/>
        </w:rPr>
        <w:t>The authority charged by law with conducting an election also shall cause to be posted on either the county or municipal board of election website, as appropriate, a conspicuous link to the website of the State Elections Commission.  Nothing in the this section, must be construed to require a county or municipal board of election to create or maintain a website.</w:t>
      </w:r>
      <w:r w:rsidRPr="003D2BE0">
        <w:t>”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35A4">
        <w:t>2</w:t>
      </w:r>
      <w:r>
        <w:t>.</w:t>
      </w:r>
      <w:r>
        <w:tab/>
        <w:t>This act takes effect upon approval by the Governor.</w:t>
      </w:r>
    </w:p>
    <w:p w:rsidR="009F5644" w:rsidRDefault="00010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644" w:rsidRDefault="009F5644" w:rsidP="00A86DB8">
      <w:pPr>
        <w:suppressAutoHyphens/>
      </w:pPr>
    </w:p>
    <w:sectPr w:rsidR="009F5644" w:rsidSect="007826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5A4" w:rsidRDefault="000035A4" w:rsidP="009F0C77">
      <w:r>
        <w:separator/>
      </w:r>
    </w:p>
  </w:endnote>
  <w:endnote w:type="continuationSeparator" w:id="0">
    <w:p w:rsidR="000035A4" w:rsidRDefault="000035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24AEF-C020-4C2B-8A4B-3F89A72C01FE}"/>
    <w:embedBold r:id="rId2" w:fontKey="{9483CC43-3F56-4930-9773-2EAF45867C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DA57BA-9D42-44B1-B052-EE04593BD3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C4C7362-E237-4750-BDA9-BC831FDC0D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CFF" w:rsidRPr="009F5644" w:rsidRDefault="009F5644" w:rsidP="009F5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</w:t>
    </w:r>
    <w:r w:rsidR="007826AF">
      <w:t>-</w:t>
    </w:r>
    <w:fldSimple w:instr=" PAGE  \* MERGEFORMAT ">
      <w:r w:rsidR="00A86DB8">
        <w:rPr>
          <w:noProof/>
        </w:rPr>
        <w:t>1</w:t>
      </w:r>
    </w:fldSimple>
    <w:r w:rsidR="007826A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AF" w:rsidRPr="009F5644" w:rsidRDefault="007826AF" w:rsidP="009F5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[4434]</w:t>
    </w:r>
    <w:r>
      <w:tab/>
    </w:r>
    <w:fldSimple w:instr=" PAGE  \* MERGEFORMAT ">
      <w:r w:rsidR="00A86DB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5A4" w:rsidRDefault="000035A4" w:rsidP="009F0C77">
      <w:r>
        <w:separator/>
      </w:r>
    </w:p>
  </w:footnote>
  <w:footnote w:type="continuationSeparator" w:id="0">
    <w:p w:rsidR="000035A4" w:rsidRDefault="000035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33DW10"/>
    <w:docVar w:name="CoverBillType" w:val="b"/>
    <w:docVar w:name="docpath" w:val="L:\Council\bills\DKA\3933DW10.DOCX"/>
    <w:docVar w:name="dvBillNumber" w:val="443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D1AA5"/>
    <w:rsid w:val="000035A4"/>
    <w:rsid w:val="0001023C"/>
    <w:rsid w:val="00011869"/>
    <w:rsid w:val="00093F56"/>
    <w:rsid w:val="000E1785"/>
    <w:rsid w:val="000F40FA"/>
    <w:rsid w:val="0010776B"/>
    <w:rsid w:val="00133E66"/>
    <w:rsid w:val="001435A3"/>
    <w:rsid w:val="00186FE1"/>
    <w:rsid w:val="001D08F2"/>
    <w:rsid w:val="001D525B"/>
    <w:rsid w:val="001D7F4F"/>
    <w:rsid w:val="002321B6"/>
    <w:rsid w:val="00250967"/>
    <w:rsid w:val="002543C8"/>
    <w:rsid w:val="00284AAE"/>
    <w:rsid w:val="002A152B"/>
    <w:rsid w:val="002E5912"/>
    <w:rsid w:val="00325348"/>
    <w:rsid w:val="0032732C"/>
    <w:rsid w:val="00336AD0"/>
    <w:rsid w:val="0037079A"/>
    <w:rsid w:val="003D01E8"/>
    <w:rsid w:val="003D22A0"/>
    <w:rsid w:val="003E5288"/>
    <w:rsid w:val="003F6D79"/>
    <w:rsid w:val="0041760A"/>
    <w:rsid w:val="00417C01"/>
    <w:rsid w:val="004478F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8C9"/>
    <w:rsid w:val="006913C9"/>
    <w:rsid w:val="0069470D"/>
    <w:rsid w:val="006B3EE9"/>
    <w:rsid w:val="006D1AA5"/>
    <w:rsid w:val="00734F00"/>
    <w:rsid w:val="007826AF"/>
    <w:rsid w:val="007A70AE"/>
    <w:rsid w:val="008362E8"/>
    <w:rsid w:val="008A1768"/>
    <w:rsid w:val="008F4429"/>
    <w:rsid w:val="0094021A"/>
    <w:rsid w:val="009C5552"/>
    <w:rsid w:val="009C6A0B"/>
    <w:rsid w:val="009F0C77"/>
    <w:rsid w:val="009F4DD1"/>
    <w:rsid w:val="009F5644"/>
    <w:rsid w:val="00A41684"/>
    <w:rsid w:val="00A64E80"/>
    <w:rsid w:val="00A72BCD"/>
    <w:rsid w:val="00A741D9"/>
    <w:rsid w:val="00A833AB"/>
    <w:rsid w:val="00A86DB8"/>
    <w:rsid w:val="00A9741D"/>
    <w:rsid w:val="00AD4B17"/>
    <w:rsid w:val="00AD605B"/>
    <w:rsid w:val="00B412D4"/>
    <w:rsid w:val="00B45151"/>
    <w:rsid w:val="00BC1571"/>
    <w:rsid w:val="00BE3C22"/>
    <w:rsid w:val="00C0345E"/>
    <w:rsid w:val="00C3483A"/>
    <w:rsid w:val="00C74E9D"/>
    <w:rsid w:val="00C82FD3"/>
    <w:rsid w:val="00C92819"/>
    <w:rsid w:val="00CA7A9F"/>
    <w:rsid w:val="00CC6B7B"/>
    <w:rsid w:val="00CD2089"/>
    <w:rsid w:val="00D24662"/>
    <w:rsid w:val="00D73A67"/>
    <w:rsid w:val="00D970A9"/>
    <w:rsid w:val="00DF3845"/>
    <w:rsid w:val="00E41911"/>
    <w:rsid w:val="00E92EEF"/>
    <w:rsid w:val="00F24442"/>
    <w:rsid w:val="00F50AE3"/>
    <w:rsid w:val="00F5226E"/>
    <w:rsid w:val="00F67CF1"/>
    <w:rsid w:val="00F840F0"/>
    <w:rsid w:val="00FB0D0D"/>
    <w:rsid w:val="00FB43B4"/>
    <w:rsid w:val="00FD7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EA2D7-4E41-4E86-A7AF-1FCB2AE8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2010-01-25T17:09:00Z</cp:lastPrinted>
  <dcterms:created xsi:type="dcterms:W3CDTF">2010-03-04T18:39:00Z</dcterms:created>
  <dcterms:modified xsi:type="dcterms:W3CDTF">2010-03-04T18:39:00Z</dcterms:modified>
</cp:coreProperties>
</file>