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5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8306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5E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E73806">
        <w:noBreakHyphen/>
      </w:r>
      <w:r>
        <w:t>36</w:t>
      </w:r>
      <w:r w:rsidR="00E73806">
        <w:noBreakHyphen/>
      </w:r>
      <w:r>
        <w:t xml:space="preserve">2120, </w:t>
      </w:r>
      <w:r w:rsidR="00D36301">
        <w:t xml:space="preserve">AS AMENDED, </w:t>
      </w:r>
      <w:r>
        <w:t>CODE OF LAWS OF SOUTH CAROLINA, 1976, RELATING TO SALES TAX EXEMPTIONS INCLUDING THE EXEMPTION OF CHARITABLE ORGANIZATIONS IF THE NET PROCEEDS ARE USED EXCLUSIVELY FOR THE CHARITABLE ORGANIZATION</w:t>
      </w:r>
      <w:r w:rsidR="00E73806" w:rsidRPr="00E73806">
        <w:t>’</w:t>
      </w:r>
      <w:r>
        <w:t xml:space="preserve">S TAX EXEMPT PURPOSES, SO </w:t>
      </w:r>
      <w:r w:rsidR="00050C68">
        <w:t>A</w:t>
      </w:r>
      <w:r>
        <w:t xml:space="preserve">S TO PROVIDE THAT THE SALE BY SUCH AN ORGANIZATION OF HANDGUNS, RIFLES, SHOTGUNS, AND RELATED AMMUNITION SHALL BE SALES TAX FREE </w:t>
      </w:r>
      <w:r w:rsidR="00050C68">
        <w:t xml:space="preserve">ONLY </w:t>
      </w:r>
      <w:r>
        <w:t xml:space="preserve">ON THE “SECOND AMENDMENT </w:t>
      </w:r>
      <w:r w:rsidR="00E73806">
        <w:t>WEEKEND</w:t>
      </w:r>
      <w:r>
        <w:t>” AS DEFINED IN THIS SECTION.</w:t>
      </w:r>
    </w:p>
    <w:p w:rsidR="00483063" w:rsidRDefault="00483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83063" w:rsidRDefault="00483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3063" w:rsidRDefault="00483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063" w:rsidRDefault="00483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D5EF2">
        <w:t>Section 12</w:t>
      </w:r>
      <w:r w:rsidR="00E73806">
        <w:noBreakHyphen/>
      </w:r>
      <w:r w:rsidR="00DD5EF2">
        <w:t>36</w:t>
      </w:r>
      <w:r w:rsidR="00E73806">
        <w:noBreakHyphen/>
      </w:r>
      <w:r w:rsidR="00DD5EF2">
        <w:t>2120</w:t>
      </w:r>
      <w:r w:rsidR="00D36301">
        <w:t>(41)</w:t>
      </w:r>
      <w:r w:rsidR="00DD5EF2">
        <w:t xml:space="preserve"> of the 1976 Code is amended to read:</w:t>
      </w:r>
    </w:p>
    <w:p w:rsidR="00DD5EF2" w:rsidRDefault="00DD5E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EF2" w:rsidRPr="00050C68" w:rsidRDefault="00DD5EF2" w:rsidP="00DD5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“(41)</w:t>
      </w:r>
      <w:r>
        <w:tab/>
      </w:r>
      <w:r w:rsidRPr="00A402F2">
        <w:rPr>
          <w:color w:val="000000" w:themeColor="text1"/>
          <w:u w:color="000000" w:themeColor="text1"/>
        </w:rPr>
        <w:t>items sold by organizations exempt under Section 12</w:t>
      </w:r>
      <w:r w:rsidR="00E73806">
        <w:rPr>
          <w:color w:val="000000" w:themeColor="text1"/>
          <w:u w:color="000000" w:themeColor="text1"/>
        </w:rPr>
        <w:noBreakHyphen/>
      </w:r>
      <w:r w:rsidRPr="00A402F2">
        <w:rPr>
          <w:color w:val="000000" w:themeColor="text1"/>
          <w:u w:color="000000" w:themeColor="text1"/>
        </w:rPr>
        <w:t>37</w:t>
      </w:r>
      <w:r w:rsidR="00E73806">
        <w:rPr>
          <w:color w:val="000000" w:themeColor="text1"/>
          <w:u w:color="000000" w:themeColor="text1"/>
        </w:rPr>
        <w:noBreakHyphen/>
      </w:r>
      <w:r w:rsidRPr="00A402F2">
        <w:rPr>
          <w:color w:val="000000" w:themeColor="text1"/>
          <w:u w:color="000000" w:themeColor="text1"/>
        </w:rPr>
        <w:t>220A(3) and (4) and B(5), (6), (7), (8), (12), (16), (19), (22), and (24), if the net proceeds are used exclusively for exempt purposes and no benefit inures to any individual.  An organization whose sales are exempted by this item is also exempt from the retail license tax provided in Article 5 of this chapter</w:t>
      </w:r>
      <w:r w:rsidRPr="00E73806">
        <w:rPr>
          <w:color w:val="000000" w:themeColor="text1"/>
          <w:u w:val="single" w:color="000000" w:themeColor="text1"/>
        </w:rPr>
        <w:t>.</w:t>
      </w:r>
      <w:r>
        <w:rPr>
          <w:color w:val="000000" w:themeColor="text1"/>
          <w:u w:color="000000" w:themeColor="text1"/>
        </w:rPr>
        <w:t xml:space="preserve">  </w:t>
      </w:r>
      <w:r w:rsidRPr="00E73806">
        <w:rPr>
          <w:color w:val="000000" w:themeColor="text1"/>
          <w:u w:val="single" w:color="000000" w:themeColor="text1"/>
        </w:rPr>
        <w:t>Notwithstanding the provisions of this item, the sale by such an organization of handguns, rifles, and shotguns and related ammunition shall be</w:t>
      </w:r>
      <w:r w:rsidR="00E73806" w:rsidRPr="00E73806">
        <w:rPr>
          <w:color w:val="000000" w:themeColor="text1"/>
          <w:u w:val="single" w:color="000000" w:themeColor="text1"/>
        </w:rPr>
        <w:t xml:space="preserve"> sales tax free </w:t>
      </w:r>
      <w:r w:rsidR="00050C68">
        <w:rPr>
          <w:color w:val="000000" w:themeColor="text1"/>
          <w:u w:val="single" w:color="000000" w:themeColor="text1"/>
        </w:rPr>
        <w:t xml:space="preserve">only </w:t>
      </w:r>
      <w:r w:rsidR="00E73806" w:rsidRPr="00E73806">
        <w:rPr>
          <w:color w:val="000000" w:themeColor="text1"/>
          <w:u w:val="single" w:color="000000" w:themeColor="text1"/>
        </w:rPr>
        <w:t xml:space="preserve">on the </w:t>
      </w:r>
      <w:r w:rsidR="00D36301">
        <w:rPr>
          <w:color w:val="000000" w:themeColor="text1"/>
          <w:u w:val="single" w:color="000000" w:themeColor="text1"/>
        </w:rPr>
        <w:t>‘</w:t>
      </w:r>
      <w:r w:rsidR="00E73806" w:rsidRPr="00E73806">
        <w:rPr>
          <w:color w:val="000000" w:themeColor="text1"/>
          <w:u w:val="single" w:color="000000" w:themeColor="text1"/>
        </w:rPr>
        <w:t>Second Amendment Weekend</w:t>
      </w:r>
      <w:r w:rsidR="00D36301">
        <w:rPr>
          <w:color w:val="000000" w:themeColor="text1"/>
          <w:u w:val="single" w:color="000000" w:themeColor="text1"/>
        </w:rPr>
        <w:t>’</w:t>
      </w:r>
      <w:r w:rsidR="00E73806" w:rsidRPr="00E73806">
        <w:rPr>
          <w:color w:val="000000" w:themeColor="text1"/>
          <w:u w:val="single" w:color="000000" w:themeColor="text1"/>
        </w:rPr>
        <w:t xml:space="preserve"> </w:t>
      </w:r>
      <w:r w:rsidR="00D36301">
        <w:rPr>
          <w:color w:val="000000" w:themeColor="text1"/>
          <w:u w:val="single" w:color="000000" w:themeColor="text1"/>
        </w:rPr>
        <w:t>as d</w:t>
      </w:r>
      <w:r w:rsidR="00E73806" w:rsidRPr="00E73806">
        <w:rPr>
          <w:color w:val="000000" w:themeColor="text1"/>
          <w:u w:val="single" w:color="000000" w:themeColor="text1"/>
        </w:rPr>
        <w:t>efined in item (76) of this section</w:t>
      </w:r>
      <w:r w:rsidR="00050C68">
        <w:rPr>
          <w:color w:val="000000" w:themeColor="text1"/>
          <w:u w:color="000000" w:themeColor="text1"/>
        </w:rPr>
        <w:t>;”</w:t>
      </w:r>
    </w:p>
    <w:p w:rsidR="00DD5EF2" w:rsidRDefault="00DD5E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3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73806">
        <w:t>2.</w:t>
      </w:r>
      <w:r>
        <w:tab/>
        <w:t>This act takes effect upon approval by the Governor.</w:t>
      </w:r>
    </w:p>
    <w:p w:rsidR="00635857" w:rsidRDefault="00E738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5857" w:rsidRDefault="00635857" w:rsidP="00635857">
      <w:pPr>
        <w:suppressAutoHyphens/>
      </w:pPr>
    </w:p>
    <w:sectPr w:rsidR="00635857" w:rsidSect="0063585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5EF2" w:rsidRDefault="00DD5EF2" w:rsidP="009F0C77">
      <w:r>
        <w:separator/>
      </w:r>
    </w:p>
  </w:endnote>
  <w:endnote w:type="continuationSeparator" w:id="0">
    <w:p w:rsidR="00DD5EF2" w:rsidRDefault="00DD5EF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179185-D96D-43CE-8DF4-AB69EDBEBEC6}"/>
    <w:embedBold r:id="rId2" w:fontKey="{55732584-FC48-4439-9030-EB5B26DB3C66}"/>
  </w:font>
  <w:font w:name="Calibri">
    <w:panose1 w:val="020F0502020204030204"/>
    <w:charset w:val="00"/>
    <w:family w:val="swiss"/>
    <w:pitch w:val="variable"/>
    <w:sig w:usb0="A00002EF" w:usb1="4000207B" w:usb2="00000000" w:usb3="00000000" w:csb0="0000009F" w:csb1="00000000"/>
    <w:embedRegular r:id="rId3" w:fontKey="{1CF93735-8C77-4971-A1AD-F7820E85F36A}"/>
  </w:font>
  <w:font w:name="Cambria">
    <w:panose1 w:val="02040503050406030204"/>
    <w:charset w:val="00"/>
    <w:family w:val="roman"/>
    <w:pitch w:val="variable"/>
    <w:sig w:usb0="A00002EF" w:usb1="4000004B" w:usb2="00000000" w:usb3="00000000" w:csb0="0000009F" w:csb1="00000000"/>
    <w:embedRegular r:id="rId4" w:fontKey="{8D11B79A-904C-47E8-B4D6-829D72604E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7C5" w:rsidRPr="00635857" w:rsidRDefault="00635857" w:rsidP="00635857">
    <w:pPr>
      <w:pStyle w:val="Footer"/>
      <w:tabs>
        <w:tab w:val="clear" w:pos="4680"/>
        <w:tab w:val="clear" w:pos="9360"/>
        <w:tab w:val="center" w:pos="2995"/>
      </w:tabs>
      <w:spacing w:before="120"/>
    </w:pPr>
    <w:r>
      <w:t>[4442]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5EF2" w:rsidRDefault="00DD5EF2" w:rsidP="009F0C77">
      <w:r>
        <w:separator/>
      </w:r>
    </w:p>
  </w:footnote>
  <w:footnote w:type="continuationSeparator" w:id="0">
    <w:p w:rsidR="00DD5EF2" w:rsidRDefault="00DD5EF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66SD10"/>
    <w:docVar w:name="CoverBillType" w:val="b"/>
    <w:docVar w:name="docpath" w:val="L:\Council\bills\GGS\22466SD10.DOCX"/>
    <w:docVar w:name="dvBillNumber" w:val="4442"/>
    <w:docVar w:name="dvBillNumberPrefix" w:val="H. "/>
    <w:docVar w:name="dvOriginalBody" w:val="House"/>
    <w:docVar w:name="dvSteno" w:val="GGS"/>
    <w:docVar w:name="NameofBody" w:val="h"/>
    <w:docVar w:name="vgroup2" w:val="Council"/>
  </w:docVars>
  <w:rsids>
    <w:rsidRoot w:val="00AC6A6F"/>
    <w:rsid w:val="00011869"/>
    <w:rsid w:val="00050C68"/>
    <w:rsid w:val="00096085"/>
    <w:rsid w:val="000E1785"/>
    <w:rsid w:val="000F40FA"/>
    <w:rsid w:val="0010776B"/>
    <w:rsid w:val="00133E66"/>
    <w:rsid w:val="001435A3"/>
    <w:rsid w:val="001D08F2"/>
    <w:rsid w:val="001D525B"/>
    <w:rsid w:val="001D7F4F"/>
    <w:rsid w:val="002321B6"/>
    <w:rsid w:val="00250967"/>
    <w:rsid w:val="002543C8"/>
    <w:rsid w:val="00284AAE"/>
    <w:rsid w:val="002E5912"/>
    <w:rsid w:val="0030097A"/>
    <w:rsid w:val="00325348"/>
    <w:rsid w:val="0032732C"/>
    <w:rsid w:val="00336AD0"/>
    <w:rsid w:val="0037079A"/>
    <w:rsid w:val="003D01E8"/>
    <w:rsid w:val="003E5288"/>
    <w:rsid w:val="003F6D79"/>
    <w:rsid w:val="0041760A"/>
    <w:rsid w:val="00417C01"/>
    <w:rsid w:val="004567C5"/>
    <w:rsid w:val="004809EE"/>
    <w:rsid w:val="00483063"/>
    <w:rsid w:val="004E7D54"/>
    <w:rsid w:val="005273C6"/>
    <w:rsid w:val="00530A69"/>
    <w:rsid w:val="00545593"/>
    <w:rsid w:val="00577C6C"/>
    <w:rsid w:val="005B14C9"/>
    <w:rsid w:val="005C2FE2"/>
    <w:rsid w:val="005E2BC9"/>
    <w:rsid w:val="00605102"/>
    <w:rsid w:val="006215AA"/>
    <w:rsid w:val="00635857"/>
    <w:rsid w:val="006913C9"/>
    <w:rsid w:val="0069470D"/>
    <w:rsid w:val="00734F00"/>
    <w:rsid w:val="007A70AE"/>
    <w:rsid w:val="008258AD"/>
    <w:rsid w:val="008362E8"/>
    <w:rsid w:val="008A1768"/>
    <w:rsid w:val="008F4429"/>
    <w:rsid w:val="0094021A"/>
    <w:rsid w:val="009C6A0B"/>
    <w:rsid w:val="009F0C77"/>
    <w:rsid w:val="009F4DD1"/>
    <w:rsid w:val="00A32D1C"/>
    <w:rsid w:val="00A41684"/>
    <w:rsid w:val="00A64E80"/>
    <w:rsid w:val="00A72BCD"/>
    <w:rsid w:val="00A741D9"/>
    <w:rsid w:val="00A833AB"/>
    <w:rsid w:val="00A9741D"/>
    <w:rsid w:val="00AC6A6F"/>
    <w:rsid w:val="00AD4B17"/>
    <w:rsid w:val="00B412D4"/>
    <w:rsid w:val="00BE3C22"/>
    <w:rsid w:val="00C0345E"/>
    <w:rsid w:val="00C3483A"/>
    <w:rsid w:val="00C74E9D"/>
    <w:rsid w:val="00C82FD3"/>
    <w:rsid w:val="00C92819"/>
    <w:rsid w:val="00CC6B7B"/>
    <w:rsid w:val="00CD2089"/>
    <w:rsid w:val="00D36301"/>
    <w:rsid w:val="00D73A67"/>
    <w:rsid w:val="00D970A9"/>
    <w:rsid w:val="00DD5EF2"/>
    <w:rsid w:val="00DF3845"/>
    <w:rsid w:val="00E41911"/>
    <w:rsid w:val="00E53FA9"/>
    <w:rsid w:val="00E73806"/>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3ECCFD-98FA-47DC-84D2-4E548B7F4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196</Words>
  <Characters>1118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2010-01-25T21:42:00Z</cp:lastPrinted>
  <dcterms:created xsi:type="dcterms:W3CDTF">2010-01-27T17:20:00Z</dcterms:created>
  <dcterms:modified xsi:type="dcterms:W3CDTF">2010-01-27T17:20:00Z</dcterms:modified>
</cp:coreProperties>
</file>