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77225" w:rsidRP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05A5" w:rsidRDefault="009E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9E05A5" w:rsidRDefault="009E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 2009</w:t>
      </w:r>
    </w:p>
    <w:p w:rsidR="009E05A5" w:rsidRDefault="009E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05A5" w:rsidRPr="009E05A5" w:rsidRDefault="009E05A5" w:rsidP="009E05A5">
      <w:pPr>
        <w:tabs>
          <w:tab w:val="right" w:pos="5933"/>
        </w:tabs>
        <w:suppressAutoHyphens/>
        <w:jc w:val="both"/>
        <w:rPr>
          <w:rFonts w:eastAsia="Times New Roman"/>
        </w:rPr>
      </w:pPr>
      <w:r>
        <w:rPr>
          <w:rFonts w:eastAsia="Times New Roman"/>
        </w:rPr>
        <w:tab/>
      </w:r>
      <w:r>
        <w:rPr>
          <w:rFonts w:eastAsia="Times New Roman"/>
          <w:b/>
          <w:sz w:val="36"/>
        </w:rPr>
        <w:t>S. 445</w:t>
      </w:r>
    </w:p>
    <w:p w:rsidR="009E05A5" w:rsidRDefault="009E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05A5" w:rsidRDefault="009E05A5" w:rsidP="009E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and McGill</w:t>
      </w:r>
    </w:p>
    <w:p w:rsidR="009E05A5" w:rsidRDefault="009E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05A5" w:rsidRDefault="009E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4/2/09--H.</w:t>
      </w:r>
    </w:p>
    <w:p w:rsidR="009E05A5" w:rsidRDefault="009E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 2009.</w:t>
      </w:r>
    </w:p>
    <w:p w:rsidR="009E05A5" w:rsidRPr="009E05A5" w:rsidRDefault="009E05A5" w:rsidP="009E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E05A5" w:rsidRDefault="009E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77225" w:rsidSect="0007722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13, TITLE 50 OF THE 1976 CODE, RELATING TO THE PROTECTION OF FISH, BY ADDING SECTION 50-13-2017 TO ESTABLISH THE FLOUNDER POPULATION STUDY PROGRAM IN GEORGETOWN COUNTY, IN THE WATERS OF MURRELLS INLET ESTUARY, PAWLEYS ISLAND ESTUARY, AND THE CREEKS OF LITCHFIELD FLOWING INTO PAWLEYS ISLAND ESTUARY, TO SET FLOUNDER CATCH LIMITS AND PROHIBIT THE USE OF ARTIFICIAL ILLUMINATION POWERED BY GENERATORS, TO SET PENALTIES FOR VIOLATIONS OF THIS RESOLUTION, AND TO ESTABLISH THE DURATION OF THE PROGRAM.</w:t>
      </w: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2E48" w:rsidRDefault="00FA2E48" w:rsidP="009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Chapter 5, Title 50 of the 1976 Code is amended by adding:</w:t>
      </w:r>
    </w:p>
    <w:p w:rsidR="00FA2E48" w:rsidRDefault="00FA2E48" w:rsidP="009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FA2E48" w:rsidRDefault="00FA2E48" w:rsidP="009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ab/>
        <w:t>“Section 50</w:t>
      </w:r>
      <w:r>
        <w:rPr>
          <w:rFonts w:eastAsia="Times New Roman"/>
          <w:snapToGrid w:val="0"/>
          <w:szCs w:val="20"/>
        </w:rPr>
        <w:noBreakHyphen/>
        <w:t>5</w:t>
      </w:r>
      <w:r>
        <w:rPr>
          <w:rFonts w:eastAsia="Times New Roman"/>
          <w:snapToGrid w:val="0"/>
          <w:szCs w:val="20"/>
        </w:rPr>
        <w:noBreakHyphen/>
        <w:t>17.</w:t>
      </w:r>
      <w:r>
        <w:rPr>
          <w:rFonts w:eastAsia="Times New Roman"/>
          <w:snapToGrid w:val="0"/>
          <w:szCs w:val="20"/>
        </w:rPr>
        <w:tab/>
        <w:t>(A)</w:t>
      </w:r>
      <w:r>
        <w:rPr>
          <w:rFonts w:eastAsia="Times New Roman"/>
          <w:snapToGrid w:val="0"/>
          <w:szCs w:val="20"/>
        </w:rPr>
        <w:tab/>
      </w:r>
      <w:r>
        <w:rPr>
          <w:rFonts w:eastAsia="Times New Roman"/>
        </w:rPr>
        <w:t xml:space="preserve">There is established the Flounder Pilot Program to be administered by the Department of Natural Resources.  The program shall institute statewide catch limits for flounder </w:t>
      </w:r>
      <w:r w:rsidRPr="00401C67">
        <w:t>(</w:t>
      </w:r>
      <w:r w:rsidRPr="000B0D63">
        <w:t xml:space="preserve">Paralichthys </w:t>
      </w:r>
      <w:r w:rsidRPr="00401C67">
        <w:t>species)</w:t>
      </w:r>
      <w:r>
        <w:rPr>
          <w:rFonts w:eastAsia="Times New Roman"/>
        </w:rPr>
        <w:t xml:space="preserve"> and prohibit artificial illumination powered by generators used to harvest flounder in all inshore estuarine waters from Pawleys Inlet, north to the northern terminus of Main Creek at Garden City Beach.  </w:t>
      </w:r>
    </w:p>
    <w:p w:rsidR="00FA2E48" w:rsidRDefault="00FA2E48" w:rsidP="009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t>(B)</w:t>
      </w:r>
      <w:r>
        <w:rPr>
          <w:rFonts w:eastAsia="Times New Roman"/>
        </w:rPr>
        <w:tab/>
        <w:t>During the term of the program it is unlawful to use any type of artificial illumination powered by a generator while gigging or fishing for flounder from a boat or while wading in the water that comprises the inshore estuarine waters from Pawleys Inlet, north to the northern terminus of Main Creek at Garden City Beach.</w:t>
      </w:r>
    </w:p>
    <w:p w:rsidR="00FA2E48" w:rsidRDefault="00FA2E48" w:rsidP="009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lastRenderedPageBreak/>
        <w:tab/>
        <w:t>(C)</w:t>
      </w:r>
      <w:r>
        <w:rPr>
          <w:rFonts w:eastAsia="Times New Roman"/>
        </w:rPr>
        <w:tab/>
        <w:t>The program shall begin July 1, 2009, and end June 30, 2014.”</w:t>
      </w:r>
    </w:p>
    <w:p w:rsidR="00FA2E48" w:rsidRDefault="00FA2E48" w:rsidP="009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FA2E48" w:rsidRDefault="00FA2E48" w:rsidP="009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SECTION</w:t>
      </w:r>
      <w:r>
        <w:rPr>
          <w:rFonts w:eastAsia="Times New Roman"/>
        </w:rPr>
        <w:tab/>
        <w:t>2.</w:t>
      </w:r>
      <w:r>
        <w:rPr>
          <w:rFonts w:eastAsia="Times New Roman"/>
        </w:rPr>
        <w:tab/>
        <w:t>Section 50-5-1705(F) of the 1976 Code is amended to read:</w:t>
      </w:r>
    </w:p>
    <w:p w:rsidR="00FA2E48" w:rsidRDefault="00FA2E48" w:rsidP="009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FA2E48" w:rsidRDefault="00FA2E48" w:rsidP="009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t>“(F)</w:t>
      </w:r>
      <w:r>
        <w:rPr>
          <w:rFonts w:eastAsia="Times New Roman"/>
        </w:rPr>
        <w:tab/>
      </w:r>
      <w:r w:rsidRPr="00712CC3">
        <w:t xml:space="preserve">It is unlawful </w:t>
      </w:r>
      <w:r w:rsidRPr="009C2428">
        <w:t xml:space="preserve">for a person to take or possess more than </w:t>
      </w:r>
      <w:r w:rsidRPr="009C2428">
        <w:rPr>
          <w:strike/>
        </w:rPr>
        <w:t>twenty</w:t>
      </w:r>
      <w:r w:rsidRPr="009C2428">
        <w:t xml:space="preserve"> </w:t>
      </w:r>
      <w:r>
        <w:rPr>
          <w:u w:val="single"/>
        </w:rPr>
        <w:t>ten</w:t>
      </w:r>
      <w:r>
        <w:t xml:space="preserve"> </w:t>
      </w:r>
      <w:r w:rsidRPr="009C2428">
        <w:t>flounder (Paralichthys species) taken by means of gig, spear, hook and line, or similar device in any one day, not</w:t>
      </w:r>
      <w:r w:rsidRPr="00712CC3">
        <w:t xml:space="preserve"> to exceed </w:t>
      </w:r>
      <w:r w:rsidRPr="009C2428">
        <w:rPr>
          <w:strike/>
        </w:rPr>
        <w:t>forty</w:t>
      </w:r>
      <w:r w:rsidRPr="00712CC3">
        <w:t xml:space="preserve"> </w:t>
      </w:r>
      <w:r>
        <w:rPr>
          <w:u w:val="single"/>
        </w:rPr>
        <w:t>twenty</w:t>
      </w:r>
      <w:r>
        <w:t xml:space="preserve"> </w:t>
      </w:r>
      <w:r w:rsidRPr="00712CC3">
        <w:t>flounder</w:t>
      </w:r>
      <w:r>
        <w:t xml:space="preserve"> </w:t>
      </w:r>
      <w:r w:rsidRPr="00712CC3">
        <w:t>in any one day on any boat.</w:t>
      </w:r>
      <w:r>
        <w:t>”</w:t>
      </w:r>
    </w:p>
    <w:p w:rsidR="00FA2E48" w:rsidRDefault="00FA2E48" w:rsidP="009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FA2E48" w:rsidRDefault="00FA2E48" w:rsidP="009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 xml:space="preserve">This act takes effect upon approval </w:t>
      </w:r>
      <w:r w:rsidR="000B0D63">
        <w:rPr>
          <w:rFonts w:eastAsia="Times New Roman"/>
        </w:rPr>
        <w:t>by</w:t>
      </w:r>
      <w:r>
        <w:rPr>
          <w:rFonts w:eastAsia="Times New Roman"/>
        </w:rPr>
        <w:t xml:space="preserve"> the Governor.</w:t>
      </w:r>
    </w:p>
    <w:p w:rsidR="006943A4" w:rsidRDefault="00077225" w:rsidP="00FA2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943A4" w:rsidRDefault="006943A4" w:rsidP="00A709F4">
      <w:pPr>
        <w:suppressAutoHyphens/>
        <w:jc w:val="both"/>
        <w:rPr>
          <w:rFonts w:eastAsia="Times New Roman"/>
        </w:rPr>
      </w:pPr>
    </w:p>
    <w:sectPr w:rsidR="006943A4" w:rsidSect="0007722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43A4" w:rsidRDefault="00077225">
      <w:r>
        <w:separator/>
      </w:r>
    </w:p>
  </w:endnote>
  <w:endnote w:type="continuationSeparator" w:id="1">
    <w:p w:rsidR="006943A4" w:rsidRDefault="000772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B9E043-B285-4548-AFAF-B742BF817509}"/>
    <w:embedBold r:id="rId2" w:fontKey="{80AA02F6-0FE4-41A3-8E6F-CBCB2CE3248D}"/>
  </w:font>
  <w:font w:name="Calibri">
    <w:panose1 w:val="020F0502020204030204"/>
    <w:charset w:val="00"/>
    <w:family w:val="swiss"/>
    <w:pitch w:val="variable"/>
    <w:sig w:usb0="A00002EF" w:usb1="4000207B" w:usb2="00000000" w:usb3="00000000" w:csb0="0000009F" w:csb1="00000000"/>
    <w:embedRegular r:id="rId3" w:fontKey="{5B9A7DA2-307F-475A-B8C6-9DA9748BB906}"/>
  </w:font>
  <w:font w:name="Cambria">
    <w:panose1 w:val="02040503050406030204"/>
    <w:charset w:val="00"/>
    <w:family w:val="roman"/>
    <w:pitch w:val="variable"/>
    <w:sig w:usb0="A00002EF" w:usb1="4000004B" w:usb2="00000000" w:usb3="00000000" w:csb0="0000009F" w:csb1="00000000"/>
    <w:embedRegular r:id="rId4" w:fontKey="{A0C8BBEC-BA32-476F-806E-19E6D74183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A4" w:rsidRDefault="00077225">
    <w:pPr>
      <w:pStyle w:val="Footer"/>
      <w:tabs>
        <w:tab w:val="clear" w:pos="4680"/>
        <w:tab w:val="clear" w:pos="9360"/>
        <w:tab w:val="center" w:pos="2995"/>
      </w:tabs>
      <w:spacing w:before="120"/>
    </w:pPr>
    <w:r>
      <w:t>[445-</w:t>
    </w:r>
    <w:fldSimple w:instr=" PAGE  \* MERGEFORMAT ">
      <w:r w:rsidR="00A709F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225" w:rsidRDefault="00077225">
    <w:pPr>
      <w:pStyle w:val="Footer"/>
      <w:tabs>
        <w:tab w:val="clear" w:pos="4680"/>
        <w:tab w:val="clear" w:pos="9360"/>
        <w:tab w:val="center" w:pos="2995"/>
      </w:tabs>
      <w:spacing w:before="120"/>
    </w:pPr>
    <w:r>
      <w:t>[445]</w:t>
    </w:r>
    <w:r>
      <w:tab/>
    </w:r>
    <w:fldSimple w:instr=" PAGE  \* MERGEFORMAT ">
      <w:r w:rsidR="00A709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43A4" w:rsidRDefault="00077225">
      <w:r>
        <w:separator/>
      </w:r>
    </w:p>
  </w:footnote>
  <w:footnote w:type="continuationSeparator" w:id="1">
    <w:p w:rsidR="006943A4" w:rsidRDefault="0007722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0"/>
    <w:footnote w:id="1"/>
  </w:footnotePr>
  <w:endnotePr>
    <w:endnote w:id="0"/>
    <w:endnote w:id="1"/>
  </w:endnotePr>
  <w:compat/>
  <w:docVars>
    <w:docVar w:name="clipname" w:val="009FLOU.KMM.REC"/>
    <w:docVar w:name="CoverAttorneyInitials" w:val="KMM"/>
    <w:docVar w:name="CoverAttorneyLastName" w:val="Moffitt"/>
    <w:docVar w:name="CoverBillType" w:val="b"/>
    <w:docVar w:name="CoverSenator" w:val="REC"/>
    <w:docVar w:name="dvBillNumber" w:val="445"/>
    <w:docVar w:name="dvBillNumberPrefix" w:val="S. "/>
    <w:docVar w:name="dvOriginalBody" w:val="Senate"/>
    <w:docVar w:name="fulldraftpath" w:val="L:\S-RES\REC\009FLOU.KMM.REC.DOCX"/>
    <w:docVar w:name="NameofBody" w:val="S"/>
    <w:docVar w:name="vgroup2" w:val="S-RES"/>
  </w:docVars>
  <w:rsids>
    <w:rsidRoot w:val="006943A4"/>
    <w:rsid w:val="00077225"/>
    <w:rsid w:val="000B0D63"/>
    <w:rsid w:val="002E2E24"/>
    <w:rsid w:val="003D69A1"/>
    <w:rsid w:val="00440736"/>
    <w:rsid w:val="00632A31"/>
    <w:rsid w:val="006943A4"/>
    <w:rsid w:val="007C1234"/>
    <w:rsid w:val="00907524"/>
    <w:rsid w:val="0094714C"/>
    <w:rsid w:val="009E05A5"/>
    <w:rsid w:val="00A709F4"/>
    <w:rsid w:val="00D31725"/>
    <w:rsid w:val="00FA2E48"/>
    <w:rsid w:val="00FB58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3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6943A4"/>
    <w:pPr>
      <w:tabs>
        <w:tab w:val="center" w:pos="4680"/>
        <w:tab w:val="right" w:pos="9360"/>
      </w:tabs>
    </w:pPr>
  </w:style>
  <w:style w:type="character" w:customStyle="1" w:styleId="FooterChar">
    <w:name w:val="Footer Char"/>
    <w:basedOn w:val="DefaultParagraphFont"/>
    <w:link w:val="Footer"/>
    <w:uiPriority w:val="99"/>
    <w:semiHidden/>
    <w:rsid w:val="006943A4"/>
  </w:style>
  <w:style w:type="character" w:styleId="PageNumber">
    <w:name w:val="page number"/>
    <w:basedOn w:val="DefaultParagraphFont"/>
    <w:uiPriority w:val="99"/>
    <w:semiHidden/>
    <w:unhideWhenUsed/>
    <w:rsid w:val="006943A4"/>
  </w:style>
  <w:style w:type="character" w:styleId="LineNumber">
    <w:name w:val="line number"/>
    <w:basedOn w:val="DefaultParagraphFont"/>
    <w:uiPriority w:val="99"/>
    <w:semiHidden/>
    <w:unhideWhenUsed/>
    <w:rsid w:val="006943A4"/>
  </w:style>
  <w:style w:type="paragraph" w:styleId="Header">
    <w:name w:val="header"/>
    <w:basedOn w:val="Normal"/>
    <w:link w:val="HeaderChar"/>
    <w:uiPriority w:val="99"/>
    <w:semiHidden/>
    <w:unhideWhenUsed/>
    <w:rsid w:val="006943A4"/>
    <w:pPr>
      <w:tabs>
        <w:tab w:val="center" w:pos="4680"/>
        <w:tab w:val="right" w:pos="9360"/>
      </w:tabs>
    </w:pPr>
  </w:style>
  <w:style w:type="character" w:customStyle="1" w:styleId="HeaderChar">
    <w:name w:val="Header Char"/>
    <w:basedOn w:val="DefaultParagraphFont"/>
    <w:link w:val="Header"/>
    <w:uiPriority w:val="99"/>
    <w:semiHidden/>
    <w:rsid w:val="006943A4"/>
  </w:style>
  <w:style w:type="paragraph" w:customStyle="1" w:styleId="BillDots">
    <w:name w:val="BillDots"/>
    <w:basedOn w:val="Normal"/>
    <w:qFormat/>
    <w:rsid w:val="006943A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6943A4"/>
    <w:pPr>
      <w:tabs>
        <w:tab w:val="right" w:pos="5904"/>
      </w:tabs>
    </w:pPr>
  </w:style>
  <w:style w:type="character" w:styleId="FollowedHyperlink">
    <w:name w:val="FollowedHyperlink"/>
    <w:basedOn w:val="DefaultParagraphFont"/>
    <w:uiPriority w:val="99"/>
    <w:semiHidden/>
    <w:unhideWhenUsed/>
    <w:rsid w:val="00632A3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349</Words>
  <Characters>1737</Characters>
  <Application>Microsoft Office Word</Application>
  <DocSecurity>0</DocSecurity>
  <Lines>72</Lines>
  <Paragraphs>23</Paragraphs>
  <ScaleCrop>false</ScaleCrop>
  <Company> </Company>
  <LinksUpToDate>false</LinksUpToDate>
  <CharactersWithSpaces>2063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JULIANNECARROLL</cp:lastModifiedBy>
  <cp:revision>2</cp:revision>
  <dcterms:created xsi:type="dcterms:W3CDTF">2009-04-02T23:19:00Z</dcterms:created>
  <dcterms:modified xsi:type="dcterms:W3CDTF">2009-04-02T23:19:00Z</dcterms:modified>
</cp:coreProperties>
</file>