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F86" w:rsidRDefault="008F0F86" w:rsidP="008F0F86">
      <w:pPr>
        <w:pStyle w:val="BillDots"/>
      </w:pPr>
    </w:p>
    <w:p w:rsidR="008F0F86" w:rsidRDefault="008F0F86" w:rsidP="008F0F86">
      <w:pPr>
        <w:pStyle w:val="Numbersforbills"/>
      </w:pPr>
    </w:p>
    <w:p w:rsidR="008F0F86" w:rsidRDefault="008F0F86" w:rsidP="008F0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F86" w:rsidRDefault="008F0F86" w:rsidP="008F0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F86" w:rsidRDefault="008F0F86" w:rsidP="008F0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F86" w:rsidRDefault="008F0F86" w:rsidP="008F0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F86" w:rsidRDefault="008F0F86" w:rsidP="008F0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5C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4B400C" w:rsidP="004B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CHAPTER 27 TO TITLE 1 SO AS TO CREATE THE </w:t>
      </w:r>
      <w:r w:rsidR="00C311A1">
        <w:t>SOUTH CAROLINA</w:t>
      </w:r>
      <w:r>
        <w:t xml:space="preserve"> COMMISSION ON STATE AND FEDERAL RELATIONS; AND </w:t>
      </w:r>
      <w:r w:rsidR="005B486C">
        <w:t>TO AMEND</w:t>
      </w:r>
      <w:r>
        <w:t xml:space="preserve"> SECTION 1</w:t>
      </w:r>
      <w:r w:rsidR="00BB0A9E">
        <w:noBreakHyphen/>
      </w:r>
      <w:r>
        <w:t>5</w:t>
      </w:r>
      <w:r w:rsidR="00BB0A9E">
        <w:noBreakHyphen/>
      </w:r>
      <w:r>
        <w:t>40, RELATING TO THE DUTY OF THE SECRETARY OF STATE TO MONITOR BOARDS AND COMMISSIONS, SO AS TO ADD THE COMMISSION.</w:t>
      </w:r>
    </w:p>
    <w:p w:rsidR="00A25C6C" w:rsidRDefault="00A25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5C6C" w:rsidRDefault="00A25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C6C" w:rsidRDefault="00A25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A25C6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400C">
        <w:t>Title 1 of the 1976 Code is amended by adding:</w:t>
      </w: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27</w:t>
      </w: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w:t>
      </w:r>
      <w:r w:rsidR="004B400C">
        <w:t xml:space="preserve"> Commission on State and Federal Relations</w:t>
      </w: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t>Section 1</w:t>
      </w:r>
      <w:r w:rsidR="00BB0A9E">
        <w:noBreakHyphen/>
      </w:r>
      <w:r w:rsidR="004B400C">
        <w:t>27</w:t>
      </w:r>
      <w:r w:rsidR="00BB0A9E">
        <w:noBreakHyphen/>
      </w:r>
      <w:r w:rsidR="004B400C">
        <w:t>10.</w:t>
      </w:r>
      <w:r>
        <w:tab/>
        <w:t xml:space="preserve"> </w:t>
      </w:r>
      <w:r w:rsidR="004B400C">
        <w:t xml:space="preserve">This chapter must be known as the </w:t>
      </w:r>
      <w:r w:rsidR="00BB0A9E" w:rsidRPr="00BB0A9E">
        <w:t>‘</w:t>
      </w:r>
      <w:r w:rsidR="00C311A1">
        <w:t>South Carolina</w:t>
      </w:r>
      <w:r w:rsidR="004B400C">
        <w:t xml:space="preserve"> Commission on S</w:t>
      </w:r>
      <w:r>
        <w:t>tate and Federal Relations Ac</w:t>
      </w:r>
      <w:r w:rsidR="003C2816">
        <w:t>t</w:t>
      </w:r>
      <w:r w:rsidR="00BB0A9E" w:rsidRPr="00BB0A9E">
        <w:t>’</w:t>
      </w:r>
      <w:r w:rsidR="003C2816">
        <w:t>.</w:t>
      </w: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B0A9E">
        <w:noBreakHyphen/>
      </w:r>
      <w:r>
        <w:t>27</w:t>
      </w:r>
      <w:r w:rsidR="00BB0A9E">
        <w:noBreakHyphen/>
      </w:r>
      <w:r>
        <w:t>20.</w:t>
      </w:r>
      <w:r>
        <w:tab/>
        <w:t xml:space="preserve"> </w:t>
      </w:r>
      <w:r w:rsidR="004B400C">
        <w:t>This chapter is an expression of the concern of the State for the promotion of harmony between the government of this state and the government of the United States and to promote this State</w:t>
      </w:r>
      <w:r w:rsidR="00BB0A9E" w:rsidRPr="00BB0A9E">
        <w:t>’</w:t>
      </w:r>
      <w:r w:rsidR="004B400C">
        <w:t>s prerogative to act in the best interests of its citizens with minimal federal involvement.</w:t>
      </w:r>
    </w:p>
    <w:p w:rsidR="004B400C"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B0A9E">
        <w:noBreakHyphen/>
      </w:r>
      <w:r>
        <w:t>27</w:t>
      </w:r>
      <w:r w:rsidR="00BB0A9E">
        <w:noBreakHyphen/>
      </w:r>
      <w:r>
        <w:t>30.</w:t>
      </w:r>
      <w:r>
        <w:tab/>
        <w:t xml:space="preserve"> </w:t>
      </w:r>
      <w:r w:rsidR="004B400C">
        <w:t>(A)</w:t>
      </w:r>
      <w:r>
        <w:tab/>
      </w:r>
      <w:r w:rsidR="004B400C">
        <w:t xml:space="preserve">There is hereby created the </w:t>
      </w:r>
      <w:r w:rsidR="00C311A1">
        <w:t>South Carolina</w:t>
      </w:r>
      <w:r w:rsidR="004B400C">
        <w:t xml:space="preserve"> Commission on State and Federal Relations.</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t>(B)(1)</w:t>
      </w:r>
      <w:r>
        <w:tab/>
      </w:r>
      <w:r w:rsidR="004B400C">
        <w:t>The commission must be composed of:</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B400C">
        <w:t>(a)</w:t>
      </w:r>
      <w:r>
        <w:tab/>
      </w:r>
      <w:r w:rsidR="004B400C">
        <w:t>three members of the House of Representatives appointed by the Speaker of the House of Representatives;</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004B400C">
        <w:t>(b)</w:t>
      </w:r>
      <w:r>
        <w:tab/>
      </w:r>
      <w:r w:rsidR="004B400C">
        <w:t>three members of the Senate appointed by the President Pro Tempore of the Senate;</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B400C">
        <w:t>(c)</w:t>
      </w:r>
      <w:r>
        <w:tab/>
      </w:r>
      <w:r w:rsidR="004B400C">
        <w:t>three members appointed by the Governor;</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B400C">
        <w:t>(d)</w:t>
      </w:r>
      <w:r>
        <w:tab/>
      </w:r>
      <w:r w:rsidR="004B400C">
        <w:t>the Attorney General</w:t>
      </w:r>
      <w:r w:rsidR="00160F6A">
        <w:t>,</w:t>
      </w:r>
      <w:r w:rsidR="004B400C">
        <w:t xml:space="preserve"> or his designee; and</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B400C">
        <w:t>(e)</w:t>
      </w:r>
      <w:r>
        <w:tab/>
      </w:r>
      <w:r w:rsidR="004B400C">
        <w:t>the Chief Justice</w:t>
      </w:r>
      <w:r w:rsidR="00160F6A">
        <w:t>,</w:t>
      </w:r>
      <w:r w:rsidR="004B400C">
        <w:t xml:space="preserve"> or his designee.</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B400C">
        <w:t>(2)</w:t>
      </w:r>
      <w:r>
        <w:tab/>
      </w:r>
      <w:r w:rsidR="004B400C">
        <w:t>The Attorney General and Chief Justice, or their designees, shall serve ex officio.</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t>(C)(1)(a)</w:t>
      </w:r>
      <w:r>
        <w:tab/>
      </w:r>
      <w:r w:rsidR="004B400C">
        <w:t>An appointed member of the commission may serve:</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4B400C">
        <w:t>(i)</w:t>
      </w:r>
      <w:r>
        <w:tab/>
      </w:r>
      <w:r>
        <w:tab/>
      </w:r>
      <w:r w:rsidR="004B400C">
        <w:t xml:space="preserve">a term of </w:t>
      </w:r>
      <w:r w:rsidR="00C311A1">
        <w:t>two</w:t>
      </w:r>
      <w:r w:rsidR="004B400C">
        <w:t xml:space="preserve"> years and until his successor is appointed and qualified; and</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4B400C">
        <w:t>(ii)</w:t>
      </w:r>
      <w:r>
        <w:tab/>
      </w:r>
      <w:r w:rsidR="00C311A1">
        <w:t>may succeed himself</w:t>
      </w:r>
      <w:r w:rsidR="004B400C">
        <w:t>.</w:t>
      </w: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B400C">
        <w:t>(b)</w:t>
      </w:r>
      <w:r>
        <w:tab/>
      </w:r>
      <w:r w:rsidR="004B400C">
        <w:t>A vacancy of an appointed member only may be filled in the manner of the original appointment and for the unexpired portion of the term.</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B400C">
        <w:t>(2)</w:t>
      </w:r>
      <w:r>
        <w:tab/>
      </w:r>
      <w:r w:rsidR="004B400C">
        <w:t>The Attorney General</w:t>
      </w:r>
      <w:r w:rsidR="00160F6A">
        <w:t>,</w:t>
      </w:r>
      <w:r w:rsidR="004B400C">
        <w:t xml:space="preserve"> or his designee</w:t>
      </w:r>
      <w:r w:rsidR="00160F6A">
        <w:t>,</w:t>
      </w:r>
      <w:r w:rsidR="004B400C">
        <w:t xml:space="preserve"> </w:t>
      </w:r>
      <w:r w:rsidR="004B400C" w:rsidRPr="00532AD8">
        <w:t>shall serve for a term corresponding with the Attorney General</w:t>
      </w:r>
      <w:r w:rsidR="00BB0A9E" w:rsidRPr="00BB0A9E">
        <w:t>’</w:t>
      </w:r>
      <w:r w:rsidR="004B400C" w:rsidRPr="00532AD8">
        <w:t>s term of office.</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B400C" w:rsidRPr="00532AD8">
        <w:t>(3)</w:t>
      </w:r>
      <w:r>
        <w:tab/>
      </w:r>
      <w:r w:rsidR="004B400C" w:rsidRPr="00532AD8">
        <w:t>The Chief Justice</w:t>
      </w:r>
      <w:r w:rsidR="00160F6A">
        <w:t>,</w:t>
      </w:r>
      <w:r w:rsidR="004B400C" w:rsidRPr="00532AD8">
        <w:t xml:space="preserve"> or his designee</w:t>
      </w:r>
      <w:r w:rsidR="00160F6A">
        <w:t>,</w:t>
      </w:r>
      <w:r w:rsidR="004B400C" w:rsidRPr="00532AD8">
        <w:t xml:space="preserve"> shall serve for a term corresponding with the Chief Justice</w:t>
      </w:r>
      <w:r w:rsidR="00BB0A9E" w:rsidRPr="00BB0A9E">
        <w:t>’</w:t>
      </w:r>
      <w:r w:rsidR="004B400C" w:rsidRPr="00532AD8">
        <w:t>s term of office.</w:t>
      </w:r>
    </w:p>
    <w:p w:rsidR="004B400C" w:rsidRPr="00532AD8"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Section 1</w:t>
      </w:r>
      <w:r w:rsidR="00BB0A9E">
        <w:noBreakHyphen/>
      </w:r>
      <w:r w:rsidR="004B400C" w:rsidRPr="00532AD8">
        <w:t>27</w:t>
      </w:r>
      <w:r w:rsidR="00BB0A9E">
        <w:noBreakHyphen/>
      </w:r>
      <w:r w:rsidR="005050AC">
        <w:t>4</w:t>
      </w:r>
      <w:r w:rsidR="004B400C" w:rsidRPr="00532AD8">
        <w:t>0.</w:t>
      </w:r>
      <w:r>
        <w:tab/>
        <w:t xml:space="preserve"> </w:t>
      </w:r>
      <w:r w:rsidR="004B400C" w:rsidRPr="00532AD8">
        <w:t>(A)</w:t>
      </w:r>
      <w:r>
        <w:tab/>
      </w:r>
      <w:r w:rsidR="004B400C" w:rsidRPr="00532AD8">
        <w:t>The commission</w:t>
      </w:r>
      <w:r w:rsidR="00C311A1">
        <w:t xml:space="preserve"> shall meet as soon after appointment as</w:t>
      </w:r>
      <w:r w:rsidR="004B400C" w:rsidRPr="00532AD8">
        <w:t xml:space="preserve"> practicable and organize itself by electing one of its members as chairman, one of its members as vice</w:t>
      </w:r>
      <w:r w:rsidR="003C2816">
        <w:t xml:space="preserve"> </w:t>
      </w:r>
      <w:r w:rsidR="004B400C" w:rsidRPr="00532AD8">
        <w:t>chairman, and one of its members as secretary.</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(B)</w:t>
      </w:r>
      <w:r>
        <w:tab/>
      </w:r>
      <w:r w:rsidR="004B400C" w:rsidRPr="00532AD8">
        <w:t>A quorum for transacting business at a meeting of the commission must consist of a majority of the membership of the commission.</w:t>
      </w:r>
    </w:p>
    <w:p w:rsidR="004B400C" w:rsidRPr="00532AD8"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Section 1</w:t>
      </w:r>
      <w:r w:rsidR="00BB0A9E">
        <w:noBreakHyphen/>
      </w:r>
      <w:r w:rsidR="004B400C" w:rsidRPr="00532AD8">
        <w:t>27</w:t>
      </w:r>
      <w:r w:rsidR="00BB0A9E">
        <w:noBreakHyphen/>
      </w:r>
      <w:r w:rsidR="005050AC">
        <w:t>5</w:t>
      </w:r>
      <w:r w:rsidR="004B400C" w:rsidRPr="00532AD8">
        <w:t>0.</w:t>
      </w:r>
      <w:r>
        <w:tab/>
        <w:t xml:space="preserve"> </w:t>
      </w:r>
      <w:r w:rsidR="004B400C" w:rsidRPr="00532AD8">
        <w:t>The objective of the commission is to scrutiniz</w:t>
      </w:r>
      <w:r w:rsidR="005B486C">
        <w:t>e</w:t>
      </w:r>
      <w:r w:rsidR="004B400C" w:rsidRPr="00532AD8">
        <w:t xml:space="preserve"> the balance between state and federal law and when to address concerns about federal actions that may impose a burden on the </w:t>
      </w:r>
      <w:r w:rsidR="005B486C">
        <w:t>S</w:t>
      </w:r>
      <w:r w:rsidR="004B400C" w:rsidRPr="00532AD8">
        <w:t xml:space="preserve">tate that the commission considers unduly burdensome or in violation of the United States Constitution. </w:t>
      </w:r>
      <w:r w:rsidR="001C4ED6">
        <w:t xml:space="preserve"> </w:t>
      </w:r>
      <w:r w:rsidR="004B400C" w:rsidRPr="00532AD8">
        <w:t>In pursuit of this goal, the commission shall:</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(1)</w:t>
      </w:r>
      <w:r>
        <w:tab/>
      </w:r>
      <w:r w:rsidR="004B400C" w:rsidRPr="00532AD8">
        <w:t xml:space="preserve">examine this federal action and conduct research needed to determine whether an undue burden or violation of the United States Constitution may exist; </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(2)</w:t>
      </w:r>
      <w:r>
        <w:tab/>
      </w:r>
      <w:r w:rsidR="004B400C" w:rsidRPr="00532AD8">
        <w:t xml:space="preserve">educate the </w:t>
      </w:r>
      <w:r w:rsidR="001C4ED6">
        <w:t>G</w:t>
      </w:r>
      <w:r w:rsidR="004B400C" w:rsidRPr="00532AD8">
        <w:t xml:space="preserve">eneral </w:t>
      </w:r>
      <w:r w:rsidR="001C4ED6">
        <w:t>A</w:t>
      </w:r>
      <w:r w:rsidR="004B400C" w:rsidRPr="00532AD8">
        <w:t xml:space="preserve">ssembly, </w:t>
      </w:r>
      <w:r w:rsidR="001C4ED6">
        <w:t>G</w:t>
      </w:r>
      <w:r w:rsidR="004B400C" w:rsidRPr="00532AD8">
        <w:t>overnor, and general public about its findings at least through quarterly public reports; and</w:t>
      </w:r>
    </w:p>
    <w:p w:rsidR="004B400C" w:rsidRPr="00532AD8"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(3)</w:t>
      </w:r>
      <w:r>
        <w:tab/>
      </w:r>
      <w:r w:rsidR="004B400C" w:rsidRPr="00532AD8">
        <w:t xml:space="preserve">suggest to the </w:t>
      </w:r>
      <w:r w:rsidR="001C4ED6">
        <w:t>G</w:t>
      </w:r>
      <w:r w:rsidR="004B400C" w:rsidRPr="00532AD8">
        <w:t xml:space="preserve">eneral </w:t>
      </w:r>
      <w:r w:rsidR="001C4ED6">
        <w:t>A</w:t>
      </w:r>
      <w:r w:rsidR="004B400C" w:rsidRPr="00532AD8">
        <w:t xml:space="preserve">ssembly and </w:t>
      </w:r>
      <w:r w:rsidR="001C4ED6">
        <w:t>G</w:t>
      </w:r>
      <w:r w:rsidR="004B400C" w:rsidRPr="00532AD8">
        <w:t>overnor when this federal act</w:t>
      </w:r>
      <w:r w:rsidR="005B486C">
        <w:t>ion requires a response by the S</w:t>
      </w:r>
      <w:r w:rsidR="004B400C" w:rsidRPr="00532AD8">
        <w:t xml:space="preserve">tate and the manner in which a response should occur. </w:t>
      </w:r>
    </w:p>
    <w:p w:rsidR="004B400C" w:rsidRPr="00532AD8"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B400C" w:rsidRPr="00532AD8">
        <w:t>Section 1</w:t>
      </w:r>
      <w:r w:rsidR="00BB0A9E">
        <w:noBreakHyphen/>
      </w:r>
      <w:r w:rsidR="004B400C" w:rsidRPr="00532AD8">
        <w:t>27</w:t>
      </w:r>
      <w:r w:rsidR="00BB0A9E">
        <w:noBreakHyphen/>
      </w:r>
      <w:r w:rsidR="005050AC">
        <w:t>6</w:t>
      </w:r>
      <w:r w:rsidR="004B400C" w:rsidRPr="00532AD8">
        <w:t>0.</w:t>
      </w:r>
      <w:r>
        <w:tab/>
        <w:t xml:space="preserve"> </w:t>
      </w:r>
      <w:r w:rsidR="004B400C" w:rsidRPr="00532AD8">
        <w:t>The commission may receive and disburse state</w:t>
      </w:r>
      <w:r w:rsidR="00C311A1">
        <w:t>,</w:t>
      </w:r>
      <w:r w:rsidR="004B400C" w:rsidRPr="00532AD8">
        <w:t xml:space="preserve"> federal</w:t>
      </w:r>
      <w:r w:rsidR="00C311A1">
        <w:t>, and private</w:t>
      </w:r>
      <w:r w:rsidR="004B400C" w:rsidRPr="00532AD8">
        <w:t xml:space="preserve"> grants </w:t>
      </w:r>
      <w:r w:rsidR="00C311A1">
        <w:t xml:space="preserve">and other funding </w:t>
      </w:r>
      <w:r w:rsidR="004B400C" w:rsidRPr="00532AD8">
        <w:t>for furtherance of the commission</w:t>
      </w:r>
      <w:r w:rsidR="00BB0A9E" w:rsidRPr="00BB0A9E">
        <w:t>’</w:t>
      </w:r>
      <w:r w:rsidR="004B400C" w:rsidRPr="00532AD8">
        <w:t>s objectives.</w:t>
      </w:r>
    </w:p>
    <w:p w:rsidR="00C311A1"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A1" w:rsidRPr="00532AD8"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B0A9E">
        <w:noBreakHyphen/>
      </w:r>
      <w:r>
        <w:t>27</w:t>
      </w:r>
      <w:r w:rsidR="00BB0A9E">
        <w:noBreakHyphen/>
      </w:r>
      <w:r w:rsidR="005050AC">
        <w:t>7</w:t>
      </w:r>
      <w:r>
        <w:t>0.</w:t>
      </w:r>
      <w:r>
        <w:tab/>
        <w:t xml:space="preserve"> </w:t>
      </w:r>
      <w:r w:rsidR="005050AC">
        <w:t>The General Assembly shall furnish meeting facilities and staff necessary to conduct its business from existing facilities and staff of the House and Senate.</w:t>
      </w:r>
    </w:p>
    <w:p w:rsidR="004B400C" w:rsidRPr="00532AD8" w:rsidRDefault="004B400C"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0C" w:rsidRDefault="00532AD8"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B400C" w:rsidRPr="00532AD8">
        <w:t>Section 1</w:t>
      </w:r>
      <w:r w:rsidR="00BB0A9E">
        <w:noBreakHyphen/>
      </w:r>
      <w:r w:rsidR="004B400C" w:rsidRPr="00532AD8">
        <w:t>27</w:t>
      </w:r>
      <w:r w:rsidR="00BB0A9E">
        <w:noBreakHyphen/>
      </w:r>
      <w:r w:rsidR="005050AC">
        <w:t>8</w:t>
      </w:r>
      <w:r w:rsidR="004B400C" w:rsidRPr="00532AD8">
        <w:t>0.</w:t>
      </w:r>
      <w:r>
        <w:tab/>
        <w:t xml:space="preserve"> </w:t>
      </w:r>
      <w:r w:rsidR="004B400C" w:rsidRPr="00532AD8">
        <w:t>The commission may promulgate regulations necessary to effectuate the purposes of this chapter.”</w:t>
      </w:r>
    </w:p>
    <w:p w:rsidR="00C311A1"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A1"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BB0A9E">
        <w:noBreakHyphen/>
      </w:r>
      <w:r>
        <w:t>5</w:t>
      </w:r>
      <w:r w:rsidR="00BB0A9E">
        <w:noBreakHyphen/>
      </w:r>
      <w:r>
        <w:t>40(A) of the 1976 Code is amended to read:</w:t>
      </w:r>
    </w:p>
    <w:p w:rsidR="00C311A1" w:rsidRDefault="00C311A1" w:rsidP="0053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C311A1" w:rsidRPr="00A56DA3" w:rsidRDefault="00C311A1"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791E1A">
        <w:t>T</w:t>
      </w:r>
      <w:r w:rsidRPr="00A56DA3">
        <w:t xml:space="preserve">he office of Secretary of State is designated as the state office whose responsibility it is to monitor positions on the state boards and commissions specified in this subsection and any elected or appointed state boards and commissions established after the effective date of this section.  The dates of the terms of office for appointments to boards and commissions made with the advice and consent of the Senate are the dates as certified to the Secretary of State by the Senate.  The dates of the terms of office for all other elected or appointed boards and commissions are the dates certified to the Secretary of State by the Governor for his direct appointments and the dates for the terms of office for members of boards and commissions elected by the General Assembly shall be the dates as certified to the Secretary of State by the clerks of the two houses.  The specified boards and commissions referred to in this subsection are: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w:t>
      </w:r>
      <w:r>
        <w:tab/>
      </w:r>
      <w:r w:rsidR="00C311A1" w:rsidRPr="00A56DA3">
        <w:t xml:space="preserve">Accountancy,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w:t>
      </w:r>
      <w:r>
        <w:tab/>
      </w:r>
      <w:r w:rsidR="00C311A1" w:rsidRPr="00A56DA3">
        <w:t xml:space="preserve">Aging, Division on Advisory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w:t>
      </w:r>
      <w:r>
        <w:tab/>
      </w:r>
      <w:r w:rsidR="00C311A1" w:rsidRPr="00A56DA3">
        <w:t xml:space="preserve">Agriculture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w:t>
      </w:r>
      <w:r>
        <w:tab/>
      </w:r>
      <w:r w:rsidR="00C311A1" w:rsidRPr="00A56DA3">
        <w:t xml:space="preserve">Architectural Examiners, State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w:t>
      </w:r>
      <w:r>
        <w:tab/>
      </w:r>
      <w:r w:rsidR="00C311A1" w:rsidRPr="00A56DA3">
        <w:t xml:space="preserve">Arts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w:t>
      </w:r>
      <w:r>
        <w:tab/>
      </w:r>
      <w:r w:rsidR="00C311A1" w:rsidRPr="00A56DA3">
        <w:t xml:space="preserve">Athletic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w:t>
      </w:r>
      <w:r>
        <w:tab/>
      </w:r>
      <w:r w:rsidR="00C311A1" w:rsidRPr="00A56DA3">
        <w:t>Auctioneer</w:t>
      </w:r>
      <w:r w:rsidR="00BB0A9E" w:rsidRPr="00BB0A9E">
        <w:t>’</w:t>
      </w:r>
      <w:r w:rsidR="00C311A1" w:rsidRPr="00A56DA3">
        <w:t xml:space="preserve">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w:t>
      </w:r>
      <w:r>
        <w:tab/>
      </w:r>
      <w:r w:rsidR="00C311A1" w:rsidRPr="00A56DA3">
        <w:t xml:space="preserve">Accessibility Committee for the Building Codes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w:t>
      </w:r>
      <w:r>
        <w:tab/>
      </w:r>
      <w:r w:rsidR="00C311A1" w:rsidRPr="00A56DA3">
        <w:t xml:space="preserve">Blind, Commission for the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(10)</w:t>
      </w:r>
      <w:r>
        <w:tab/>
      </w:r>
      <w:r w:rsidR="00C311A1" w:rsidRPr="00A56DA3">
        <w:t xml:space="preserve">Builders Commission, Residential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(11</w:t>
      </w:r>
      <w:r>
        <w:t>)</w:t>
      </w:r>
      <w:r>
        <w:tab/>
      </w:r>
      <w:r w:rsidR="00C311A1" w:rsidRPr="00A56DA3">
        <w:t xml:space="preserve">Building Code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(12)</w:t>
      </w:r>
      <w:r>
        <w:tab/>
      </w:r>
      <w:r w:rsidR="00C311A1" w:rsidRPr="00A56DA3">
        <w:t xml:space="preserve">College of Charleston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(13)</w:t>
      </w:r>
      <w:r>
        <w:tab/>
      </w:r>
      <w:r w:rsidR="00C311A1" w:rsidRPr="00A56DA3">
        <w:t>Children</w:t>
      </w:r>
      <w:r w:rsidR="00BB0A9E" w:rsidRPr="00BB0A9E">
        <w:t>’</w:t>
      </w:r>
      <w:r w:rsidR="00C311A1" w:rsidRPr="00A56DA3">
        <w:t xml:space="preserve">s Trust Fund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(14)</w:t>
      </w:r>
      <w:r>
        <w:tab/>
      </w:r>
      <w:r w:rsidR="00C311A1" w:rsidRPr="00A56DA3">
        <w:t xml:space="preserve">Children, Foster Care Review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C311A1" w:rsidRPr="00A56DA3">
        <w:t>(15)</w:t>
      </w:r>
      <w:r>
        <w:tab/>
      </w:r>
      <w:r w:rsidR="00C311A1" w:rsidRPr="00A56DA3">
        <w:t xml:space="preserve">Chiropractic Examiners, State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(16)</w:t>
      </w:r>
      <w:r>
        <w:tab/>
      </w:r>
      <w:r w:rsidR="00C311A1" w:rsidRPr="00A56DA3">
        <w:t xml:space="preserve">The Citadel Board of Visitors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(17)</w:t>
      </w:r>
      <w:r>
        <w:tab/>
      </w:r>
      <w:r w:rsidR="00C311A1" w:rsidRPr="00A56DA3">
        <w:t xml:space="preserve">Clemson University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(18)</w:t>
      </w:r>
      <w:r>
        <w:tab/>
      </w:r>
      <w:r w:rsidR="00C311A1" w:rsidRPr="00A56DA3">
        <w:t xml:space="preserve">Coastal Carolina University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(19)</w:t>
      </w:r>
      <w:r>
        <w:tab/>
      </w:r>
      <w:r w:rsidR="00C311A1" w:rsidRPr="00A56DA3">
        <w:t xml:space="preserve">Consumer Affairs, Commission 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(20)</w:t>
      </w:r>
      <w:r>
        <w:tab/>
      </w:r>
      <w:r w:rsidR="00C311A1" w:rsidRPr="00A56DA3">
        <w:t>Contractors</w:t>
      </w:r>
      <w:r w:rsidR="00BB0A9E" w:rsidRPr="00BB0A9E">
        <w:t>’</w:t>
      </w:r>
      <w:r w:rsidR="00C311A1" w:rsidRPr="00A56DA3">
        <w:t xml:space="preserve"> Licensing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(21)</w:t>
      </w:r>
      <w:r>
        <w:tab/>
      </w:r>
      <w:r w:rsidR="00C311A1" w:rsidRPr="00A56DA3">
        <w:t xml:space="preserve">Cosmetology, State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(22)</w:t>
      </w:r>
      <w:r>
        <w:tab/>
      </w:r>
      <w:r w:rsidR="00C311A1" w:rsidRPr="00A56DA3">
        <w:t xml:space="preserve">Professional Counselors, Associate Counselors and Marital and Family Therapists, State Board of Examiners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(23)</w:t>
      </w:r>
      <w:r>
        <w:tab/>
      </w:r>
      <w:r w:rsidR="00C311A1" w:rsidRPr="00A56DA3">
        <w:t xml:space="preserve">Deaf and Blind, School for the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(24)</w:t>
      </w:r>
      <w:r>
        <w:tab/>
      </w:r>
      <w:r w:rsidR="00C311A1" w:rsidRPr="00A56DA3">
        <w:t xml:space="preserve">Dentistry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(25)</w:t>
      </w:r>
      <w:r>
        <w:tab/>
      </w:r>
      <w:r w:rsidR="00C311A1" w:rsidRPr="00A56DA3">
        <w:t xml:space="preserve">Disabilities and Special Needs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(26)</w:t>
      </w:r>
      <w:r>
        <w:tab/>
      </w:r>
      <w:r w:rsidR="00C311A1" w:rsidRPr="00A56DA3">
        <w:t xml:space="preserve">Education, State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(27)</w:t>
      </w:r>
      <w:r>
        <w:tab/>
      </w:r>
      <w:r w:rsidR="00C311A1" w:rsidRPr="00A56DA3">
        <w:t xml:space="preserve">Education Board, Southern Regional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(28)</w:t>
      </w:r>
      <w:r>
        <w:tab/>
      </w:r>
      <w:r w:rsidR="00C311A1" w:rsidRPr="00A56DA3">
        <w:t xml:space="preserve">Education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(29)</w:t>
      </w:r>
      <w:r>
        <w:tab/>
      </w:r>
      <w:r w:rsidR="00C311A1" w:rsidRPr="00A56DA3">
        <w:t xml:space="preserve">Educational Television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(30)</w:t>
      </w:r>
      <w:r>
        <w:tab/>
      </w:r>
      <w:r w:rsidR="00C311A1" w:rsidRPr="00A56DA3">
        <w:t xml:space="preserve">Election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(31)</w:t>
      </w:r>
      <w:r>
        <w:tab/>
      </w:r>
      <w:r w:rsidR="00C311A1" w:rsidRPr="00A56DA3">
        <w:t xml:space="preserve">Employment Security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(32)</w:t>
      </w:r>
      <w:r>
        <w:tab/>
      </w:r>
      <w:r w:rsidR="00C311A1" w:rsidRPr="00A56DA3">
        <w:t xml:space="preserve">Registration for Professional Engineers and Land Surveyors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(33)</w:t>
      </w:r>
      <w:r>
        <w:tab/>
      </w:r>
      <w:r w:rsidR="00C311A1" w:rsidRPr="00A56DA3">
        <w:t xml:space="preserve">Environmental Certification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(34)</w:t>
      </w:r>
      <w:r>
        <w:tab/>
      </w:r>
      <w:r w:rsidR="00C311A1" w:rsidRPr="00A56DA3">
        <w:t xml:space="preserve">Ethics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(35)</w:t>
      </w:r>
      <w:r>
        <w:tab/>
      </w:r>
      <w:r w:rsidR="00C311A1" w:rsidRPr="00A56DA3">
        <w:t xml:space="preserve">Financial Institutions,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(36)</w:t>
      </w:r>
      <w:r>
        <w:tab/>
      </w:r>
      <w:r w:rsidR="00C311A1" w:rsidRPr="00A56DA3">
        <w:t xml:space="preserve">Fisheries Commission, Atlantic States Marine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(37)</w:t>
      </w:r>
      <w:r>
        <w:tab/>
      </w:r>
      <w:r w:rsidR="00C311A1" w:rsidRPr="00A56DA3">
        <w:t xml:space="preserve">Office of General Services, State Fleet Management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(38)</w:t>
      </w:r>
      <w:r>
        <w:tab/>
      </w:r>
      <w:r w:rsidR="00C311A1" w:rsidRPr="00A56DA3">
        <w:t xml:space="preserve">Forestry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(39)</w:t>
      </w:r>
      <w:r>
        <w:tab/>
      </w:r>
      <w:r w:rsidR="00C311A1" w:rsidRPr="00A56DA3">
        <w:t xml:space="preserve">Francis Marion University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(40)</w:t>
      </w:r>
      <w:r>
        <w:tab/>
      </w:r>
      <w:r w:rsidR="00C311A1" w:rsidRPr="00A56DA3">
        <w:t xml:space="preserve">Funeral Service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(41)</w:t>
      </w:r>
      <w:r>
        <w:tab/>
      </w:r>
      <w:r w:rsidR="00C311A1" w:rsidRPr="00A56DA3">
        <w:t xml:space="preserve">Geologists, Board of Registration for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(42)</w:t>
      </w:r>
      <w:r>
        <w:tab/>
      </w:r>
      <w:r w:rsidR="00C311A1" w:rsidRPr="00A56DA3">
        <w:t>Governor</w:t>
      </w:r>
      <w:r w:rsidR="00BB0A9E" w:rsidRPr="00BB0A9E">
        <w:t>’</w:t>
      </w:r>
      <w:r w:rsidR="00C311A1" w:rsidRPr="00A56DA3">
        <w:t xml:space="preserve">s Mansion and Lace House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(43)</w:t>
      </w:r>
      <w:r>
        <w:tab/>
      </w:r>
      <w:r w:rsidR="00C311A1" w:rsidRPr="00A56DA3">
        <w:t xml:space="preserve">DHEC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C311A1" w:rsidRPr="00A56DA3">
        <w:t xml:space="preserve">Board of Health and Environmental Control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311A1" w:rsidRPr="00A56DA3">
        <w:t>(b)</w:t>
      </w:r>
      <w:r>
        <w:tab/>
      </w:r>
      <w:r w:rsidR="00C311A1" w:rsidRPr="00A56DA3">
        <w:t xml:space="preserve">Office of Ocean and Coastal Resource Management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(44)</w:t>
      </w:r>
      <w:r>
        <w:tab/>
      </w:r>
      <w:r w:rsidR="00C311A1" w:rsidRPr="00A56DA3">
        <w:t xml:space="preserve">Higher Education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(45)</w:t>
      </w:r>
      <w:r>
        <w:tab/>
      </w:r>
      <w:r w:rsidR="00C311A1" w:rsidRPr="00A56DA3">
        <w:t xml:space="preserve">Holocaust, Council on the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(46)</w:t>
      </w:r>
      <w:r>
        <w:tab/>
      </w:r>
      <w:r w:rsidR="00C311A1" w:rsidRPr="00A56DA3">
        <w:t xml:space="preserve">Housing, Finance and Development Authority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(47)</w:t>
      </w:r>
      <w:r>
        <w:tab/>
      </w:r>
      <w:r w:rsidR="00C311A1" w:rsidRPr="00A56DA3">
        <w:t xml:space="preserve">Human Affairs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(48)</w:t>
      </w:r>
      <w:r>
        <w:tab/>
      </w:r>
      <w:r w:rsidR="00C311A1" w:rsidRPr="00A56DA3">
        <w:t xml:space="preserve">Indigent Defense, Commission 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(49)</w:t>
      </w:r>
      <w:r>
        <w:tab/>
      </w:r>
      <w:r w:rsidR="00C311A1" w:rsidRPr="00A56DA3">
        <w:t xml:space="preserve">Intergovernmental Relations, Advisory Commission 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(50)</w:t>
      </w:r>
      <w:r>
        <w:tab/>
      </w:r>
      <w:r w:rsidR="00C311A1" w:rsidRPr="00A56DA3">
        <w:t xml:space="preserve">Jobs and Economic Development Authority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(51)</w:t>
      </w:r>
      <w:r>
        <w:tab/>
        <w:t>J</w:t>
      </w:r>
      <w:r w:rsidR="00C311A1" w:rsidRPr="00A56DA3">
        <w:t xml:space="preserve">ohn de la Howe School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(52)</w:t>
      </w:r>
      <w:r>
        <w:tab/>
      </w:r>
      <w:r w:rsidR="00C311A1" w:rsidRPr="00A56DA3">
        <w:t xml:space="preserve">Judicial Merit Selection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C311A1" w:rsidRPr="00A56DA3">
        <w:t>(53)</w:t>
      </w:r>
      <w:r>
        <w:tab/>
      </w:r>
      <w:r w:rsidR="00C311A1" w:rsidRPr="00A56DA3">
        <w:t xml:space="preserve">Juvenile Justice, Dept. of, Board of Juvenile Parole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(54)</w:t>
      </w:r>
      <w:r>
        <w:tab/>
      </w:r>
      <w:r w:rsidR="00C311A1" w:rsidRPr="00A56DA3">
        <w:t xml:space="preserve">Lander University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(55)</w:t>
      </w:r>
      <w:r>
        <w:tab/>
        <w:t>L</w:t>
      </w:r>
      <w:r w:rsidR="00C311A1" w:rsidRPr="00A56DA3">
        <w:t xml:space="preserve">aw Examiners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(56)</w:t>
      </w:r>
      <w:r>
        <w:tab/>
      </w:r>
      <w:r w:rsidR="00C311A1" w:rsidRPr="00A56DA3">
        <w:t xml:space="preserve">Legislative Audit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(57)</w:t>
      </w:r>
      <w:r>
        <w:tab/>
      </w:r>
      <w:r w:rsidR="00C311A1" w:rsidRPr="00A56DA3">
        <w:t xml:space="preserve">Library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(58)</w:t>
      </w:r>
      <w:r>
        <w:tab/>
      </w:r>
      <w:r w:rsidR="00C311A1" w:rsidRPr="00A56DA3">
        <w:t xml:space="preserve">Liquefied Petroleum Gas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(59)</w:t>
      </w:r>
      <w:r>
        <w:tab/>
      </w:r>
      <w:r w:rsidR="00C311A1" w:rsidRPr="00A56DA3">
        <w:t xml:space="preserve">Long Term Health Care Administrators,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(60)</w:t>
      </w:r>
      <w:r>
        <w:tab/>
      </w:r>
      <w:r w:rsidR="00C311A1" w:rsidRPr="00A56DA3">
        <w:t xml:space="preserve">Manufactured Housing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(61)</w:t>
      </w:r>
      <w:r>
        <w:tab/>
        <w:t>M</w:t>
      </w:r>
      <w:r w:rsidR="00C311A1" w:rsidRPr="00A56DA3">
        <w:t xml:space="preserve">aternal, Infant and Child Health, Council 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(62)</w:t>
      </w:r>
      <w:r>
        <w:tab/>
      </w:r>
      <w:r w:rsidR="00C311A1" w:rsidRPr="00A56DA3">
        <w:t xml:space="preserve">Medical Examiners,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(63)</w:t>
      </w:r>
      <w:r>
        <w:tab/>
      </w:r>
      <w:r w:rsidR="00C311A1" w:rsidRPr="00A56DA3">
        <w:t xml:space="preserve">Medical University of South Carolina Board of Trustees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(64)</w:t>
      </w:r>
      <w:r>
        <w:tab/>
      </w:r>
      <w:r w:rsidR="00C311A1" w:rsidRPr="00A56DA3">
        <w:t xml:space="preserve">Mental Health, State Department of,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(65)</w:t>
      </w:r>
      <w:r>
        <w:tab/>
      </w:r>
      <w:r w:rsidR="00C311A1" w:rsidRPr="00A56DA3">
        <w:t xml:space="preserve">Migrant Farm Workers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(66)</w:t>
      </w:r>
      <w:r>
        <w:tab/>
      </w:r>
      <w:r w:rsidR="00C311A1" w:rsidRPr="00A56DA3">
        <w:t xml:space="preserve">Mining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(67)</w:t>
      </w:r>
      <w:r>
        <w:tab/>
        <w:t>Min</w:t>
      </w:r>
      <w:r w:rsidR="00C311A1" w:rsidRPr="00A56DA3">
        <w:t xml:space="preserve">ority Affairs, Commission for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(68)</w:t>
      </w:r>
      <w:r>
        <w:tab/>
      </w:r>
      <w:r w:rsidR="00C311A1" w:rsidRPr="00A56DA3">
        <w:t xml:space="preserve">Museum Commission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(69)</w:t>
      </w:r>
      <w:r>
        <w:tab/>
      </w:r>
      <w:r w:rsidR="00C311A1" w:rsidRPr="00A56DA3">
        <w:t xml:space="preserve">Natural Resources, Department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311A1" w:rsidRPr="00A56DA3">
        <w:t>(a</w:t>
      </w:r>
      <w:r>
        <w:t>)</w:t>
      </w:r>
      <w:r>
        <w:tab/>
      </w:r>
      <w:r w:rsidR="00C311A1" w:rsidRPr="00A56DA3">
        <w:t xml:space="preserve">Natural Resources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311A1" w:rsidRPr="00A56DA3">
        <w:t>(b)</w:t>
      </w:r>
      <w:r>
        <w:tab/>
      </w:r>
      <w:r w:rsidR="00C311A1" w:rsidRPr="00A56DA3">
        <w:t xml:space="preserve">Heritage Trust Advisory Board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(70)</w:t>
      </w:r>
      <w:r>
        <w:tab/>
      </w:r>
      <w:r w:rsidR="00C311A1" w:rsidRPr="00A56DA3">
        <w:t xml:space="preserve">Nuclear Advisory Council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(71)</w:t>
      </w:r>
      <w:r>
        <w:tab/>
      </w:r>
      <w:r w:rsidR="00C311A1" w:rsidRPr="00A56DA3">
        <w:t xml:space="preserve">Nursing, Board of </w:t>
      </w:r>
    </w:p>
    <w:p w:rsidR="00C311A1" w:rsidRPr="00A56DA3" w:rsidRDefault="00DC481F"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85147">
        <w:t>(72)</w:t>
      </w:r>
      <w:r w:rsidR="00C85147">
        <w:tab/>
      </w:r>
      <w:r w:rsidR="00C311A1" w:rsidRPr="00A56DA3">
        <w:t xml:space="preserve">Occupational Health and Safety Review Board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(73)</w:t>
      </w:r>
      <w:r>
        <w:tab/>
      </w:r>
      <w:r w:rsidR="00C311A1" w:rsidRPr="00A56DA3">
        <w:t xml:space="preserve">Occupational Therapy,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(74)</w:t>
      </w:r>
      <w:r>
        <w:tab/>
      </w:r>
      <w:r w:rsidR="00C311A1" w:rsidRPr="00A56DA3">
        <w:t xml:space="preserve">Old Exchange Building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(75)</w:t>
      </w:r>
      <w:r>
        <w:tab/>
      </w:r>
      <w:r w:rsidR="00C311A1" w:rsidRPr="00A56DA3">
        <w:t xml:space="preserve">Opportunity School, Wil Lou Gray Board of Trustees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(76)</w:t>
      </w:r>
      <w:r>
        <w:tab/>
      </w:r>
      <w:r w:rsidR="00C311A1" w:rsidRPr="00A56DA3">
        <w:t xml:space="preserve">Opticianry, Board of Examiners in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(77)</w:t>
      </w:r>
      <w:r>
        <w:tab/>
      </w:r>
      <w:r w:rsidR="00C311A1" w:rsidRPr="00A56DA3">
        <w:t xml:space="preserve">Optometry, Board of Examiners in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(78)</w:t>
      </w:r>
      <w:r>
        <w:tab/>
      </w:r>
      <w:r w:rsidR="00C311A1" w:rsidRPr="00A56DA3">
        <w:t xml:space="preserve">Patriots Point Development Authority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(79)</w:t>
      </w:r>
      <w:r>
        <w:tab/>
      </w:r>
      <w:r w:rsidR="00C311A1" w:rsidRPr="00A56DA3">
        <w:t xml:space="preserve">Pharmacy,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(80)</w:t>
      </w:r>
      <w:r>
        <w:tab/>
      </w:r>
      <w:r w:rsidR="00C311A1" w:rsidRPr="00A56DA3">
        <w:t xml:space="preserve">Physical Therapy Examiners, State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(81)</w:t>
      </w:r>
      <w:r>
        <w:tab/>
      </w:r>
      <w:r w:rsidR="00C311A1" w:rsidRPr="00A56DA3">
        <w:t xml:space="preserve">Podiatry Examiners,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(82)</w:t>
      </w:r>
      <w:r>
        <w:tab/>
      </w:r>
      <w:r w:rsidR="00C311A1" w:rsidRPr="00A56DA3">
        <w:t xml:space="preserve">Ports Authority Board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(83)</w:t>
      </w:r>
      <w:r>
        <w:tab/>
      </w:r>
      <w:r w:rsidR="00C311A1" w:rsidRPr="00A56DA3">
        <w:t xml:space="preserve">Prisoner of War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(84)</w:t>
      </w:r>
      <w:r>
        <w:tab/>
      </w:r>
      <w:r w:rsidR="00C311A1" w:rsidRPr="00A56DA3">
        <w:t xml:space="preserve">Probation, Parole and Pardon Services,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(85)</w:t>
      </w:r>
      <w:r>
        <w:tab/>
      </w:r>
      <w:r w:rsidR="00C311A1" w:rsidRPr="00A56DA3">
        <w:t xml:space="preserve">Prosecution Coordination, Commission 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(86)</w:t>
      </w:r>
      <w:r>
        <w:tab/>
      </w:r>
      <w:r w:rsidR="00C311A1" w:rsidRPr="00A56DA3">
        <w:t xml:space="preserve">Psychology, Board of Examiners in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(87)</w:t>
      </w:r>
      <w:r>
        <w:tab/>
      </w:r>
      <w:r w:rsidR="00C311A1" w:rsidRPr="00A56DA3">
        <w:t xml:space="preserve">Public Service Authority, Board of Directors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(88)</w:t>
      </w:r>
      <w:r>
        <w:tab/>
      </w:r>
      <w:r w:rsidR="00C311A1" w:rsidRPr="00A56DA3">
        <w:t xml:space="preserve">Public Service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(89)</w:t>
      </w:r>
      <w:r>
        <w:tab/>
      </w:r>
      <w:r w:rsidR="00C311A1" w:rsidRPr="00A56DA3">
        <w:t xml:space="preserve">Pyrotechnic Safety,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(90)</w:t>
      </w:r>
      <w:r>
        <w:tab/>
      </w:r>
      <w:r w:rsidR="00C311A1" w:rsidRPr="00A56DA3">
        <w:t xml:space="preserve">Radiation Control Technical Advisory Council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(91)</w:t>
      </w:r>
      <w:r>
        <w:tab/>
      </w:r>
      <w:r w:rsidR="00C311A1" w:rsidRPr="00A56DA3">
        <w:t xml:space="preserve">Real Estate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(92)</w:t>
      </w:r>
      <w:r>
        <w:tab/>
      </w:r>
      <w:r w:rsidR="00C311A1" w:rsidRPr="00A56DA3">
        <w:t xml:space="preserve">Real Estate Appraisers Board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(93)</w:t>
      </w:r>
      <w:r>
        <w:tab/>
      </w:r>
      <w:r w:rsidR="00C311A1" w:rsidRPr="00A56DA3">
        <w:t xml:space="preserve">Reorganization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C311A1" w:rsidRPr="00A56DA3">
        <w:t>(94)</w:t>
      </w:r>
      <w:r>
        <w:tab/>
      </w:r>
      <w:r w:rsidR="00C311A1" w:rsidRPr="00A56DA3">
        <w:t xml:space="preserve">Salary, Executive and Performance Evaluation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(95)</w:t>
      </w:r>
      <w:r>
        <w:tab/>
      </w:r>
      <w:r w:rsidR="00C311A1" w:rsidRPr="00A56DA3">
        <w:t xml:space="preserve">Social Work Examiners,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(96)</w:t>
      </w:r>
      <w:r>
        <w:tab/>
      </w:r>
      <w:r w:rsidR="00C311A1" w:rsidRPr="00A56DA3">
        <w:t xml:space="preserve">South Carolina State University Board of Trustees </w:t>
      </w:r>
    </w:p>
    <w:p w:rsidR="00C311A1"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(97)</w:t>
      </w:r>
      <w:r>
        <w:tab/>
      </w:r>
      <w:r w:rsidR="00C311A1" w:rsidRPr="00A56DA3">
        <w:t>Speech</w:t>
      </w:r>
      <w:r w:rsidR="00BB0A9E">
        <w:noBreakHyphen/>
      </w:r>
      <w:r w:rsidR="00C311A1" w:rsidRPr="00A56DA3">
        <w:t xml:space="preserve">Language Pathology and Audiology, Board of Examiners </w:t>
      </w:r>
    </w:p>
    <w:p w:rsidR="00C85147" w:rsidRPr="00C85147"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(98)</w:t>
      </w:r>
      <w:r w:rsidR="00BB0A9E" w:rsidRPr="00BB0A9E">
        <w:tab/>
      </w:r>
      <w:r>
        <w:rPr>
          <w:u w:val="single"/>
        </w:rPr>
        <w:t>South Carolina Commission on State and Federal Relations</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98</w:t>
      </w:r>
      <w:r>
        <w:rPr>
          <w:u w:val="single"/>
        </w:rPr>
        <w:t>99</w:t>
      </w:r>
      <w:r w:rsidR="00C311A1" w:rsidRPr="00A56DA3">
        <w:t>)</w:t>
      </w:r>
      <w:r>
        <w:tab/>
      </w:r>
      <w:r w:rsidR="00C311A1" w:rsidRPr="00A56DA3">
        <w:t xml:space="preserve">Tax Board of Review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99</w:t>
      </w:r>
      <w:r>
        <w:rPr>
          <w:u w:val="single"/>
        </w:rPr>
        <w:t>100</w:t>
      </w:r>
      <w:r w:rsidR="00C311A1" w:rsidRPr="00A56DA3">
        <w:t>)</w:t>
      </w:r>
      <w:r>
        <w:tab/>
      </w:r>
      <w:r w:rsidR="00C311A1" w:rsidRPr="00A56DA3">
        <w:t xml:space="preserve">Technical and Comprehensive Education, Board for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100</w:t>
      </w:r>
      <w:r>
        <w:rPr>
          <w:u w:val="single"/>
        </w:rPr>
        <w:t>101</w:t>
      </w:r>
      <w:r w:rsidR="00C311A1" w:rsidRPr="00A56DA3">
        <w:t>)</w:t>
      </w:r>
      <w:r>
        <w:tab/>
      </w:r>
      <w:r w:rsidR="00C311A1" w:rsidRPr="00A56DA3">
        <w:t xml:space="preserve">Transportation Department Commission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101</w:t>
      </w:r>
      <w:r>
        <w:rPr>
          <w:u w:val="single"/>
        </w:rPr>
        <w:t>102</w:t>
      </w:r>
      <w:r w:rsidR="00C311A1" w:rsidRPr="00A56DA3">
        <w:t>)</w:t>
      </w:r>
      <w:r>
        <w:tab/>
      </w:r>
      <w:r w:rsidR="00C311A1" w:rsidRPr="00A56DA3">
        <w:t xml:space="preserve">University of South Carolina Board of Trustees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102</w:t>
      </w:r>
      <w:r>
        <w:rPr>
          <w:u w:val="single"/>
        </w:rPr>
        <w:t>103</w:t>
      </w:r>
      <w:r w:rsidR="00C311A1" w:rsidRPr="00A56DA3">
        <w:t>)</w:t>
      </w:r>
      <w:r>
        <w:tab/>
      </w:r>
      <w:r w:rsidR="00C311A1" w:rsidRPr="00A56DA3">
        <w:t xml:space="preserve">Veterinary Medical Examiners,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103</w:t>
      </w:r>
      <w:r>
        <w:rPr>
          <w:u w:val="single"/>
        </w:rPr>
        <w:t>104</w:t>
      </w:r>
      <w:r w:rsidR="00C311A1" w:rsidRPr="00A56DA3">
        <w:t>)</w:t>
      </w:r>
      <w:r>
        <w:tab/>
      </w:r>
      <w:r w:rsidR="00C311A1" w:rsidRPr="00A56DA3">
        <w:t xml:space="preserve">Vocational Rehabilitation, Board of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104</w:t>
      </w:r>
      <w:r>
        <w:rPr>
          <w:u w:val="single"/>
        </w:rPr>
        <w:t>105</w:t>
      </w:r>
      <w:r w:rsidR="00C311A1" w:rsidRPr="00A56DA3">
        <w:t>)</w:t>
      </w:r>
      <w:r>
        <w:tab/>
      </w:r>
      <w:r w:rsidR="00C311A1" w:rsidRPr="00A56DA3">
        <w:t xml:space="preserve">Winthrop University Board of Trustees </w:t>
      </w:r>
    </w:p>
    <w:p w:rsidR="00C311A1" w:rsidRPr="00A56DA3"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311A1" w:rsidRPr="00A56DA3">
        <w:t>(</w:t>
      </w:r>
      <w:r w:rsidR="00C311A1" w:rsidRPr="00C85147">
        <w:rPr>
          <w:strike/>
        </w:rPr>
        <w:t>105</w:t>
      </w:r>
      <w:r>
        <w:rPr>
          <w:u w:val="single"/>
        </w:rPr>
        <w:t>106</w:t>
      </w:r>
      <w:r w:rsidR="00C311A1" w:rsidRPr="00A56DA3">
        <w:t>)</w:t>
      </w:r>
      <w:r>
        <w:tab/>
      </w:r>
      <w:r w:rsidR="00C311A1" w:rsidRPr="00A56DA3">
        <w:t>Women, Governor</w:t>
      </w:r>
      <w:r w:rsidR="00BB0A9E" w:rsidRPr="00BB0A9E">
        <w:t>’</w:t>
      </w:r>
      <w:r w:rsidR="00C311A1" w:rsidRPr="00A56DA3">
        <w:t xml:space="preserve">s Office, Commission on </w:t>
      </w:r>
    </w:p>
    <w:p w:rsidR="00C311A1" w:rsidRPr="00532AD8" w:rsidRDefault="00C85147" w:rsidP="00C3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311A1" w:rsidRPr="00A56DA3">
        <w:t>(</w:t>
      </w:r>
      <w:r w:rsidR="00C311A1" w:rsidRPr="00C85147">
        <w:rPr>
          <w:strike/>
        </w:rPr>
        <w:t>106</w:t>
      </w:r>
      <w:r>
        <w:rPr>
          <w:u w:val="single"/>
        </w:rPr>
        <w:t>107</w:t>
      </w:r>
      <w:r w:rsidR="00C311A1" w:rsidRPr="00A56DA3">
        <w:t>)</w:t>
      </w:r>
      <w:r>
        <w:tab/>
      </w:r>
      <w:r w:rsidR="00C311A1" w:rsidRPr="00A56DA3">
        <w:t>Workers</w:t>
      </w:r>
      <w:r w:rsidR="00BB0A9E" w:rsidRPr="00BB0A9E">
        <w:t>’</w:t>
      </w:r>
      <w:r w:rsidR="00C311A1" w:rsidRPr="00A56DA3">
        <w:t xml:space="preserve"> Compensation Commission</w:t>
      </w:r>
      <w:r w:rsidR="00C311A1">
        <w:t>”</w:t>
      </w:r>
    </w:p>
    <w:p w:rsidR="00A25C6C" w:rsidRDefault="00A25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147">
        <w:t>3</w:t>
      </w:r>
      <w:r>
        <w:t>.</w:t>
      </w:r>
      <w:r>
        <w:tab/>
        <w:t>This act takes effect upon approval by the Governor.</w:t>
      </w:r>
    </w:p>
    <w:p w:rsidR="006E75F2" w:rsidRDefault="00BB0A9E" w:rsidP="0012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5F2" w:rsidRDefault="006E75F2" w:rsidP="006E75F2">
      <w:pPr>
        <w:suppressAutoHyphens/>
      </w:pPr>
    </w:p>
    <w:sectPr w:rsidR="006E75F2" w:rsidSect="006E75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147" w:rsidRDefault="00C85147" w:rsidP="009F0C77">
      <w:r>
        <w:separator/>
      </w:r>
    </w:p>
  </w:endnote>
  <w:endnote w:type="continuationSeparator" w:id="0">
    <w:p w:rsidR="00C85147" w:rsidRDefault="00C851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684A59-E926-4A78-A5B4-7B594E7829B2}"/>
    <w:embedBold r:id="rId2" w:fontKey="{CFFEB892-BE37-4127-8706-2F6B86426AD4}"/>
  </w:font>
  <w:font w:name="Calibri">
    <w:panose1 w:val="020F0502020204030204"/>
    <w:charset w:val="00"/>
    <w:family w:val="swiss"/>
    <w:pitch w:val="variable"/>
    <w:sig w:usb0="A00002EF" w:usb1="4000207B" w:usb2="00000000" w:usb3="00000000" w:csb0="0000009F" w:csb1="00000000"/>
    <w:embedRegular r:id="rId3" w:fontKey="{A154D13F-2FF5-4AE5-A8C0-0A77B72B484F}"/>
  </w:font>
  <w:font w:name="Tahoma">
    <w:panose1 w:val="020B0604030504040204"/>
    <w:charset w:val="00"/>
    <w:family w:val="swiss"/>
    <w:pitch w:val="variable"/>
    <w:sig w:usb0="61002A87" w:usb1="80000000" w:usb2="00000008" w:usb3="00000000" w:csb0="000101FF" w:csb1="00000000"/>
    <w:embedRegular r:id="rId4" w:fontKey="{450C6F3A-702B-4769-8840-474B059DEDF6}"/>
  </w:font>
  <w:font w:name="Cambria">
    <w:panose1 w:val="02040503050406030204"/>
    <w:charset w:val="00"/>
    <w:family w:val="roman"/>
    <w:pitch w:val="variable"/>
    <w:sig w:usb0="A00002EF" w:usb1="4000004B" w:usb2="00000000" w:usb3="00000000" w:csb0="0000009F" w:csb1="00000000"/>
    <w:embedRegular r:id="rId5" w:fontKey="{ACBE0D3B-FEC8-4EFD-9771-46DC3A3478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E33" w:rsidRPr="006E75F2" w:rsidRDefault="006E75F2" w:rsidP="006E75F2">
    <w:pPr>
      <w:pStyle w:val="Footer"/>
      <w:tabs>
        <w:tab w:val="clear" w:pos="4680"/>
        <w:tab w:val="clear" w:pos="9360"/>
        <w:tab w:val="center" w:pos="2995"/>
      </w:tabs>
      <w:spacing w:before="120"/>
    </w:pPr>
    <w:r>
      <w:t>[4476]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147" w:rsidRDefault="00C85147" w:rsidP="009F0C77">
      <w:r>
        <w:separator/>
      </w:r>
    </w:p>
  </w:footnote>
  <w:footnote w:type="continuationSeparator" w:id="0">
    <w:p w:rsidR="00C85147" w:rsidRDefault="00C851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74AB10"/>
    <w:docVar w:name="CoverBillType" w:val="b"/>
    <w:docVar w:name="docpath" w:val="L:\Council\bills\AGM\19574AB10.DOCX"/>
    <w:docVar w:name="dvBillNumber" w:val="4476"/>
    <w:docVar w:name="dvBillNumberPrefix" w:val="H. "/>
    <w:docVar w:name="dvOriginalBody" w:val="House"/>
    <w:docVar w:name="dvSteno" w:val="AGM"/>
    <w:docVar w:name="NameofBody" w:val="h"/>
    <w:docVar w:name="vgroup2" w:val="Council"/>
  </w:docVars>
  <w:rsids>
    <w:rsidRoot w:val="007543FD"/>
    <w:rsid w:val="00006363"/>
    <w:rsid w:val="00011869"/>
    <w:rsid w:val="000E1785"/>
    <w:rsid w:val="000F40FA"/>
    <w:rsid w:val="0010776B"/>
    <w:rsid w:val="00122E4B"/>
    <w:rsid w:val="00133E66"/>
    <w:rsid w:val="001435A3"/>
    <w:rsid w:val="00160F6A"/>
    <w:rsid w:val="001C4ED6"/>
    <w:rsid w:val="001D08F2"/>
    <w:rsid w:val="001D525B"/>
    <w:rsid w:val="001D7F4F"/>
    <w:rsid w:val="002321B6"/>
    <w:rsid w:val="00250967"/>
    <w:rsid w:val="002543C8"/>
    <w:rsid w:val="00284AAE"/>
    <w:rsid w:val="002E5912"/>
    <w:rsid w:val="002F347B"/>
    <w:rsid w:val="00325348"/>
    <w:rsid w:val="0032732C"/>
    <w:rsid w:val="00336AD0"/>
    <w:rsid w:val="0037079A"/>
    <w:rsid w:val="003C2816"/>
    <w:rsid w:val="003D01E8"/>
    <w:rsid w:val="003E5288"/>
    <w:rsid w:val="003F6D79"/>
    <w:rsid w:val="0041760A"/>
    <w:rsid w:val="00417C01"/>
    <w:rsid w:val="00425470"/>
    <w:rsid w:val="004809EE"/>
    <w:rsid w:val="004B400C"/>
    <w:rsid w:val="004B5E83"/>
    <w:rsid w:val="004E7D54"/>
    <w:rsid w:val="005050AC"/>
    <w:rsid w:val="005273C6"/>
    <w:rsid w:val="00530A69"/>
    <w:rsid w:val="00532AD8"/>
    <w:rsid w:val="00545593"/>
    <w:rsid w:val="00577C6C"/>
    <w:rsid w:val="005B486C"/>
    <w:rsid w:val="005B6110"/>
    <w:rsid w:val="005C2FE2"/>
    <w:rsid w:val="005E2BC9"/>
    <w:rsid w:val="00605102"/>
    <w:rsid w:val="006215AA"/>
    <w:rsid w:val="006913C9"/>
    <w:rsid w:val="0069470D"/>
    <w:rsid w:val="006E75F2"/>
    <w:rsid w:val="00734F00"/>
    <w:rsid w:val="007543FD"/>
    <w:rsid w:val="00791E1A"/>
    <w:rsid w:val="007A70AE"/>
    <w:rsid w:val="008362E8"/>
    <w:rsid w:val="008961A1"/>
    <w:rsid w:val="008A1768"/>
    <w:rsid w:val="008F0F86"/>
    <w:rsid w:val="008F4429"/>
    <w:rsid w:val="0094021A"/>
    <w:rsid w:val="00971867"/>
    <w:rsid w:val="009C6A0B"/>
    <w:rsid w:val="009F0C77"/>
    <w:rsid w:val="009F4DD1"/>
    <w:rsid w:val="00A20C06"/>
    <w:rsid w:val="00A25C6C"/>
    <w:rsid w:val="00A41684"/>
    <w:rsid w:val="00A64E80"/>
    <w:rsid w:val="00A72BCD"/>
    <w:rsid w:val="00A741D9"/>
    <w:rsid w:val="00A833AB"/>
    <w:rsid w:val="00A9741D"/>
    <w:rsid w:val="00AD4B17"/>
    <w:rsid w:val="00AF710E"/>
    <w:rsid w:val="00B04372"/>
    <w:rsid w:val="00B412D4"/>
    <w:rsid w:val="00BB0A9E"/>
    <w:rsid w:val="00BE3C22"/>
    <w:rsid w:val="00C0345E"/>
    <w:rsid w:val="00C311A1"/>
    <w:rsid w:val="00C3483A"/>
    <w:rsid w:val="00C74E9D"/>
    <w:rsid w:val="00C82FD3"/>
    <w:rsid w:val="00C85147"/>
    <w:rsid w:val="00C92819"/>
    <w:rsid w:val="00CC6B7B"/>
    <w:rsid w:val="00CD2089"/>
    <w:rsid w:val="00D73A67"/>
    <w:rsid w:val="00D970A9"/>
    <w:rsid w:val="00DA3E33"/>
    <w:rsid w:val="00DC481F"/>
    <w:rsid w:val="00DF3845"/>
    <w:rsid w:val="00E01C98"/>
    <w:rsid w:val="00E41911"/>
    <w:rsid w:val="00E64BC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F6A"/>
    <w:rPr>
      <w:rFonts w:ascii="Tahoma" w:hAnsi="Tahoma" w:cs="Tahoma"/>
      <w:sz w:val="16"/>
      <w:szCs w:val="16"/>
    </w:rPr>
  </w:style>
  <w:style w:type="character" w:customStyle="1" w:styleId="BalloonTextChar">
    <w:name w:val="Balloon Text Char"/>
    <w:basedOn w:val="DefaultParagraphFont"/>
    <w:link w:val="BalloonText"/>
    <w:uiPriority w:val="99"/>
    <w:semiHidden/>
    <w:rsid w:val="00160F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7F5A7-5559-4C61-ACFE-31621C251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2010-01-22T14:05:00Z</cp:lastPrinted>
  <dcterms:created xsi:type="dcterms:W3CDTF">2010-01-28T17:19:00Z</dcterms:created>
  <dcterms:modified xsi:type="dcterms:W3CDTF">2010-01-28T17:19:00Z</dcterms:modified>
</cp:coreProperties>
</file>