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69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4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053306">
        <w:noBreakHyphen/>
      </w:r>
      <w:r>
        <w:t>21</w:t>
      </w:r>
      <w:r w:rsidR="00053306">
        <w:noBreakHyphen/>
      </w:r>
      <w:r>
        <w:t xml:space="preserve">710, AS AMENDED, CODE OF LAWS OF SOUTH CAROLINA, 1976, RELATING TO AIDS TO NAVIGATION AND REGULATORY MARKERS, SO AS TO INCLUDE IN REGULATIONS TO BE PROMULGATED BY THE DEPARTMENT OF NATURAL RESOURCES THE REQUIREMENT THAT NAVIGATION AIDS AND REGULATORY MARKERS MUST </w:t>
      </w:r>
      <w:r w:rsidR="00FE7DFD">
        <w:t>HAVE REFLECTIVE MATERIAL OR A DEVICE</w:t>
      </w:r>
      <w:r w:rsidR="008E0155">
        <w:t xml:space="preserve"> SO THAT THE AID</w:t>
      </w:r>
      <w:r w:rsidR="003863DA">
        <w:t>S</w:t>
      </w:r>
      <w:r w:rsidR="00FE7DFD">
        <w:t xml:space="preserve"> OR MARKERS</w:t>
      </w:r>
      <w:r w:rsidR="008E0155">
        <w:t xml:space="preserve"> WILL ENHANCE </w:t>
      </w:r>
      <w:r w:rsidR="007B46D6">
        <w:t>VISIBILITY AT NIGHT.</w:t>
      </w:r>
    </w:p>
    <w:p w:rsidR="007C6956" w:rsidRDefault="007C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6956" w:rsidRDefault="007C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6956" w:rsidRDefault="007C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956" w:rsidRDefault="007C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3306">
        <w:t>Section 50</w:t>
      </w:r>
      <w:r w:rsidR="00053306">
        <w:noBreakHyphen/>
        <w:t>21</w:t>
      </w:r>
      <w:r w:rsidR="00053306">
        <w:noBreakHyphen/>
        <w:t>710(B) of the 1976 Code, as last amended by Act 321 of 2008, is further amended to read:</w:t>
      </w:r>
    </w:p>
    <w:p w:rsidR="00053306" w:rsidRDefault="00053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306" w:rsidRDefault="00053306" w:rsidP="0005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855C0">
        <w:t>The department may promulgate regulations for the uniform marking of the waters of the State and may regulate the operation of all vessels, watercraft, and water devices through the placement of aids to navigation and regulatory markers</w:t>
      </w:r>
      <w:r>
        <w:rPr>
          <w:u w:val="single"/>
        </w:rPr>
        <w:t>; these regulations shall provide for some type or form of reflective</w:t>
      </w:r>
      <w:r w:rsidR="00FE7DFD">
        <w:rPr>
          <w:u w:val="single"/>
        </w:rPr>
        <w:t xml:space="preserve"> material or device</w:t>
      </w:r>
      <w:r>
        <w:rPr>
          <w:u w:val="single"/>
        </w:rPr>
        <w:t xml:space="preserve"> on the navigational aid or regulatory marker, in both fresh and saltwater, to enhance the visibility and use of </w:t>
      </w:r>
      <w:r w:rsidR="00FE7DFD">
        <w:rPr>
          <w:u w:val="single"/>
        </w:rPr>
        <w:t>these</w:t>
      </w:r>
      <w:r>
        <w:rPr>
          <w:u w:val="single"/>
        </w:rPr>
        <w:t xml:space="preserve"> aids and markers</w:t>
      </w:r>
      <w:r w:rsidRPr="008855C0">
        <w:t>.  The regulations shall establish a marking system compatible with the system of aids to navigation prescribed by the United States Coast Guard or its successor agency.  No city, county, or person shall mark or obstruct the waters of this State in any manner so as to endanger the operation of watercraft or conflict with the marking syste</w:t>
      </w:r>
      <w:r>
        <w:t>m prescribed by the department.”</w:t>
      </w:r>
    </w:p>
    <w:p w:rsidR="007C6956" w:rsidRDefault="007C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3306">
        <w:t>2</w:t>
      </w:r>
      <w:r>
        <w:t>.</w:t>
      </w:r>
      <w:r>
        <w:tab/>
        <w:t>This act takes effect upon approval by the Governor.</w:t>
      </w:r>
    </w:p>
    <w:p w:rsidR="00C74CF2" w:rsidRDefault="00053306" w:rsidP="004C1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4CF2" w:rsidRDefault="00C74CF2" w:rsidP="00C74CF2">
      <w:pPr>
        <w:suppressAutoHyphens/>
      </w:pPr>
    </w:p>
    <w:sectPr w:rsidR="00C74CF2" w:rsidSect="00C74C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956" w:rsidRDefault="007C6956" w:rsidP="009F0C77">
      <w:r>
        <w:separator/>
      </w:r>
    </w:p>
  </w:endnote>
  <w:endnote w:type="continuationSeparator" w:id="0">
    <w:p w:rsidR="007C6956" w:rsidRDefault="007C69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D31D64-9C67-4E59-A47D-69644FA56BEB}"/>
    <w:embedBold r:id="rId2" w:fontKey="{C2713BC3-473B-4FA8-A438-354C48B76D86}"/>
  </w:font>
  <w:font w:name="Calibri">
    <w:panose1 w:val="020F0502020204030204"/>
    <w:charset w:val="00"/>
    <w:family w:val="swiss"/>
    <w:pitch w:val="variable"/>
    <w:sig w:usb0="A00002EF" w:usb1="4000207B" w:usb2="00000000" w:usb3="00000000" w:csb0="0000009F" w:csb1="00000000"/>
    <w:embedRegular r:id="rId3" w:fontKey="{99492657-68D9-499D-BC32-D45C5D5960C9}"/>
  </w:font>
  <w:font w:name="Tahoma">
    <w:panose1 w:val="020B0604030504040204"/>
    <w:charset w:val="00"/>
    <w:family w:val="swiss"/>
    <w:pitch w:val="variable"/>
    <w:sig w:usb0="61002A87" w:usb1="80000000" w:usb2="00000008" w:usb3="00000000" w:csb0="000101FF" w:csb1="00000000"/>
    <w:embedRegular r:id="rId4" w:fontKey="{66433D27-CC7F-4166-8E22-A4E6BA2433D2}"/>
  </w:font>
  <w:font w:name="Cambria">
    <w:panose1 w:val="02040503050406030204"/>
    <w:charset w:val="00"/>
    <w:family w:val="roman"/>
    <w:pitch w:val="variable"/>
    <w:sig w:usb0="A00002EF" w:usb1="4000004B" w:usb2="00000000" w:usb3="00000000" w:csb0="0000009F" w:csb1="00000000"/>
    <w:embedRegular r:id="rId5" w:fontKey="{52F1E1A1-DF7D-440E-A306-26504205CD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837" w:rsidRPr="00C74CF2" w:rsidRDefault="00C74CF2" w:rsidP="00C74CF2">
    <w:pPr>
      <w:pStyle w:val="Footer"/>
      <w:tabs>
        <w:tab w:val="clear" w:pos="4680"/>
        <w:tab w:val="clear" w:pos="9360"/>
        <w:tab w:val="center" w:pos="2995"/>
      </w:tabs>
      <w:spacing w:before="120"/>
    </w:pPr>
    <w:r>
      <w:t>[4515]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956" w:rsidRDefault="007C6956" w:rsidP="009F0C77">
      <w:r>
        <w:separator/>
      </w:r>
    </w:p>
  </w:footnote>
  <w:footnote w:type="continuationSeparator" w:id="0">
    <w:p w:rsidR="007C6956" w:rsidRDefault="007C69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17AC10"/>
    <w:docVar w:name="CoverBillType" w:val="b"/>
    <w:docVar w:name="docpath" w:val="L:\Council\bills\NBD\11917AC10.DOCX"/>
    <w:docVar w:name="dvBillNumber" w:val="4515"/>
    <w:docVar w:name="dvBillNumberPrefix" w:val="H. "/>
    <w:docVar w:name="dvOriginalBody" w:val="House"/>
    <w:docVar w:name="dvSteno" w:val="NBD"/>
    <w:docVar w:name="NameofBody" w:val="h"/>
    <w:docVar w:name="vgroup2" w:val="Council"/>
  </w:docVars>
  <w:rsids>
    <w:rsidRoot w:val="009E34AA"/>
    <w:rsid w:val="00011869"/>
    <w:rsid w:val="00053306"/>
    <w:rsid w:val="000D0837"/>
    <w:rsid w:val="000E1785"/>
    <w:rsid w:val="000F40FA"/>
    <w:rsid w:val="0010776B"/>
    <w:rsid w:val="00133E66"/>
    <w:rsid w:val="001435A3"/>
    <w:rsid w:val="0015689B"/>
    <w:rsid w:val="001D08F2"/>
    <w:rsid w:val="001D525B"/>
    <w:rsid w:val="001D7F4F"/>
    <w:rsid w:val="002321B6"/>
    <w:rsid w:val="00250967"/>
    <w:rsid w:val="002543C8"/>
    <w:rsid w:val="00284AAE"/>
    <w:rsid w:val="002E5912"/>
    <w:rsid w:val="00325348"/>
    <w:rsid w:val="0032732C"/>
    <w:rsid w:val="00336AD0"/>
    <w:rsid w:val="0037079A"/>
    <w:rsid w:val="003863DA"/>
    <w:rsid w:val="003D01E8"/>
    <w:rsid w:val="003E5288"/>
    <w:rsid w:val="003F6D79"/>
    <w:rsid w:val="0041760A"/>
    <w:rsid w:val="00417C01"/>
    <w:rsid w:val="004809EE"/>
    <w:rsid w:val="004C1895"/>
    <w:rsid w:val="004E7D54"/>
    <w:rsid w:val="005273C6"/>
    <w:rsid w:val="00530A69"/>
    <w:rsid w:val="00545593"/>
    <w:rsid w:val="00577C6C"/>
    <w:rsid w:val="005C2FE2"/>
    <w:rsid w:val="005E2BC9"/>
    <w:rsid w:val="00605102"/>
    <w:rsid w:val="006215AA"/>
    <w:rsid w:val="006913C9"/>
    <w:rsid w:val="0069470D"/>
    <w:rsid w:val="00734F00"/>
    <w:rsid w:val="0078747C"/>
    <w:rsid w:val="007A70AE"/>
    <w:rsid w:val="007B46D6"/>
    <w:rsid w:val="007C6956"/>
    <w:rsid w:val="007F2570"/>
    <w:rsid w:val="00820CE3"/>
    <w:rsid w:val="008362E8"/>
    <w:rsid w:val="008A1768"/>
    <w:rsid w:val="008E0155"/>
    <w:rsid w:val="008F2F59"/>
    <w:rsid w:val="008F4429"/>
    <w:rsid w:val="0094021A"/>
    <w:rsid w:val="009C6A0B"/>
    <w:rsid w:val="009E34AA"/>
    <w:rsid w:val="009F0C77"/>
    <w:rsid w:val="009F4DD1"/>
    <w:rsid w:val="00A41684"/>
    <w:rsid w:val="00A64E80"/>
    <w:rsid w:val="00A72BCD"/>
    <w:rsid w:val="00A741D9"/>
    <w:rsid w:val="00A833AB"/>
    <w:rsid w:val="00A9741D"/>
    <w:rsid w:val="00AD4B17"/>
    <w:rsid w:val="00B412D4"/>
    <w:rsid w:val="00BB56F0"/>
    <w:rsid w:val="00BE3C22"/>
    <w:rsid w:val="00C0345E"/>
    <w:rsid w:val="00C3483A"/>
    <w:rsid w:val="00C40E17"/>
    <w:rsid w:val="00C74CF2"/>
    <w:rsid w:val="00C74E9D"/>
    <w:rsid w:val="00C82FD3"/>
    <w:rsid w:val="00C92819"/>
    <w:rsid w:val="00CC6B7B"/>
    <w:rsid w:val="00CD2089"/>
    <w:rsid w:val="00CF6672"/>
    <w:rsid w:val="00D73A67"/>
    <w:rsid w:val="00D970A9"/>
    <w:rsid w:val="00DF3845"/>
    <w:rsid w:val="00E41911"/>
    <w:rsid w:val="00E92EEF"/>
    <w:rsid w:val="00F24442"/>
    <w:rsid w:val="00F44276"/>
    <w:rsid w:val="00F50AE3"/>
    <w:rsid w:val="00F67CF1"/>
    <w:rsid w:val="00F840F0"/>
    <w:rsid w:val="00FB0D0D"/>
    <w:rsid w:val="00FB43B4"/>
    <w:rsid w:val="00FE7D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7DFD"/>
    <w:rPr>
      <w:rFonts w:ascii="Tahoma" w:hAnsi="Tahoma" w:cs="Tahoma"/>
      <w:sz w:val="16"/>
      <w:szCs w:val="16"/>
    </w:rPr>
  </w:style>
  <w:style w:type="character" w:customStyle="1" w:styleId="BalloonTextChar">
    <w:name w:val="Balloon Text Char"/>
    <w:basedOn w:val="DefaultParagraphFont"/>
    <w:link w:val="BalloonText"/>
    <w:uiPriority w:val="99"/>
    <w:semiHidden/>
    <w:rsid w:val="00FE7D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B2400-9BC5-44B8-A111-BABEDF0BA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1280</Characters>
  <Application>Microsoft Office Word</Application>
  <DocSecurity>0</DocSecurity>
  <Lines>10</Lines>
  <Paragraphs>3</Paragraphs>
  <ScaleCrop>false</ScaleCrop>
  <Company> </Company>
  <LinksUpToDate>false</LinksUpToDate>
  <CharactersWithSpaces>1501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2010-02-02T21:35:00Z</cp:lastPrinted>
  <dcterms:created xsi:type="dcterms:W3CDTF">2010-02-03T15:38:00Z</dcterms:created>
  <dcterms:modified xsi:type="dcterms:W3CDTF">2010-02-03T15:38:00Z</dcterms:modified>
</cp:coreProperties>
</file>