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BF" w:rsidRDefault="00A030BF" w:rsidP="001D7F4F">
      <w:pPr>
        <w:pStyle w:val="BillDots"/>
      </w:pPr>
      <w:r>
        <w:t>AMENDED</w:t>
      </w:r>
    </w:p>
    <w:p w:rsidR="00A030BF" w:rsidRDefault="00A030BF" w:rsidP="001D7F4F">
      <w:pPr>
        <w:pStyle w:val="BillDots"/>
      </w:pPr>
      <w:r>
        <w:t>April 22, 2010</w:t>
      </w:r>
    </w:p>
    <w:p w:rsidR="00A030BF" w:rsidRDefault="00A030BF" w:rsidP="001D7F4F">
      <w:pPr>
        <w:pStyle w:val="BillDots"/>
      </w:pPr>
    </w:p>
    <w:p w:rsidR="00A030BF" w:rsidRPr="00A030BF" w:rsidRDefault="00A030BF" w:rsidP="00A030BF">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A030BF" w:rsidRDefault="00A030BF" w:rsidP="001D7F4F">
      <w:pPr>
        <w:pStyle w:val="BillDots"/>
      </w:pPr>
    </w:p>
    <w:p w:rsidR="00A030BF" w:rsidRDefault="00A030BF" w:rsidP="00A030BF">
      <w:pPr>
        <w:pStyle w:val="BillDots"/>
      </w:pPr>
      <w:r>
        <w:t>Introduced by Reps. Crawford, Bedingfield, Anderson and Whipper</w:t>
      </w:r>
    </w:p>
    <w:p w:rsidR="00A030BF" w:rsidRDefault="00A030BF" w:rsidP="001D7F4F">
      <w:pPr>
        <w:pStyle w:val="BillDots"/>
      </w:pPr>
    </w:p>
    <w:p w:rsidR="00A030BF" w:rsidRDefault="00A030BF" w:rsidP="001D7F4F">
      <w:pPr>
        <w:pStyle w:val="BillDots"/>
      </w:pPr>
      <w:r>
        <w:t>S. Printed 4/22/10--H.</w:t>
      </w:r>
    </w:p>
    <w:p w:rsidR="00A030BF" w:rsidRDefault="00A030BF" w:rsidP="001D7F4F">
      <w:pPr>
        <w:pStyle w:val="BillDots"/>
      </w:pPr>
      <w:r>
        <w:t>Read the first time February 4, 2010.</w:t>
      </w:r>
    </w:p>
    <w:p w:rsidR="00A030BF" w:rsidRPr="00A030BF" w:rsidRDefault="00A030BF" w:rsidP="00A030BF">
      <w:pPr>
        <w:pStyle w:val="BillDots"/>
        <w:jc w:val="center"/>
      </w:pPr>
      <w:r>
        <w:rPr>
          <w:u w:val="single"/>
        </w:rPr>
        <w:t>            </w:t>
      </w:r>
    </w:p>
    <w:p w:rsidR="00A030BF" w:rsidRDefault="00A030BF" w:rsidP="001D7F4F">
      <w:pPr>
        <w:pStyle w:val="BillDots"/>
      </w:pPr>
    </w:p>
    <w:p w:rsidR="0024742E" w:rsidRDefault="0024742E" w:rsidP="001D7F4F">
      <w:pPr>
        <w:pStyle w:val="BillDots"/>
        <w:sectPr w:rsidR="0024742E" w:rsidSect="002474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A030BF" w:rsidRDefault="00A03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sidRPr="006A01DC">
        <w:rPr>
          <w:u w:color="000000" w:themeColor="text1"/>
        </w:rPr>
        <w:tab/>
        <w:t xml:space="preserve"> The General Assembly finds that: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(2)</w:t>
      </w:r>
      <w:r w:rsidRPr="006A01DC">
        <w:rPr>
          <w:u w:color="000000" w:themeColor="text1"/>
        </w:rPr>
        <w:tab/>
        <w:t>HITECH authorizes funding for states to establish health information exchanges, and the State of South Carolina has received such a cooperation agreement.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Because SCHIEx is currently the designated portal for exchange for state agencies with NHIN, federal reimbursement incentives are dependent upon a hospital’s or other provider’s ability to connect to SCHI</w:t>
      </w:r>
      <w:r>
        <w:rPr>
          <w:u w:color="000000" w:themeColor="text1"/>
        </w:rPr>
        <w:t>E</w:t>
      </w:r>
      <w:r w:rsidRPr="006A01DC">
        <w:rPr>
          <w:u w:color="000000" w:themeColor="text1"/>
        </w:rPr>
        <w:t xml:space="preserve">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w:t>
      </w:r>
      <w:r>
        <w:rPr>
          <w:u w:color="000000" w:themeColor="text1"/>
        </w:rPr>
        <w:t>I</w:t>
      </w:r>
      <w:r w:rsidRPr="006A01DC">
        <w:rPr>
          <w:u w:color="000000" w:themeColor="text1"/>
        </w:rPr>
        <w:t xml:space="preserve">t is expected that changes will take place </w:t>
      </w:r>
      <w:r>
        <w:rPr>
          <w:u w:color="000000" w:themeColor="text1"/>
        </w:rPr>
        <w:t xml:space="preserve">as </w:t>
      </w:r>
      <w:r w:rsidRPr="006A01DC">
        <w:rPr>
          <w:u w:color="000000" w:themeColor="text1"/>
        </w:rPr>
        <w:t xml:space="preserve">adjustments </w:t>
      </w:r>
      <w:r>
        <w:rPr>
          <w:u w:color="000000" w:themeColor="text1"/>
        </w:rPr>
        <w:t xml:space="preserve">are </w:t>
      </w:r>
      <w:r w:rsidRPr="006A01DC">
        <w:rPr>
          <w:u w:color="000000" w:themeColor="text1"/>
        </w:rPr>
        <w:t xml:space="preserve">made by </w:t>
      </w:r>
      <w:r w:rsidRPr="006A01DC">
        <w:rPr>
          <w:u w:color="000000" w:themeColor="text1"/>
        </w:rPr>
        <w:lastRenderedPageBreak/>
        <w:t>the governance body allowing for flexibility as the technical capabilities increase nationally, within the state health information exchange and within regional health information exchanges across the State.  These future changes will likely include direct reporting of individual hospitals, hospital systems, regional he</w:t>
      </w:r>
      <w:r>
        <w:rPr>
          <w:u w:color="000000" w:themeColor="text1"/>
        </w:rPr>
        <w:t>alth information exchanges and/</w:t>
      </w:r>
      <w:r w:rsidRPr="006A01DC">
        <w:rPr>
          <w:u w:color="000000" w:themeColor="text1"/>
        </w:rPr>
        <w:t>or individual providers to NHIN, while maintaining the states</w:t>
      </w:r>
      <w:r w:rsidR="004A073D">
        <w:rPr>
          <w:u w:color="000000" w:themeColor="text1"/>
        </w:rPr>
        <w:t>’</w:t>
      </w:r>
      <w:r w:rsidRPr="006A01DC">
        <w:rPr>
          <w:u w:color="000000" w:themeColor="text1"/>
        </w:rPr>
        <w:t xml:space="preserve"> mandated responsibility to protect the privacy and security of patient health information.  The </w:t>
      </w:r>
      <w:r>
        <w:rPr>
          <w:u w:color="000000" w:themeColor="text1"/>
        </w:rPr>
        <w:t>S</w:t>
      </w:r>
      <w:r w:rsidRPr="006A01DC">
        <w:rPr>
          <w:u w:color="000000" w:themeColor="text1"/>
        </w:rPr>
        <w:t xml:space="preserve">outh Carolina Health Information Exchange Council created pursuant to this chapter is expected to provide this essential component of continual evaluation and process adjustment. </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sidRPr="006A01DC">
        <w:rPr>
          <w:u w:color="000000" w:themeColor="text1"/>
        </w:rPr>
        <w:tab/>
        <w:t xml:space="preserve"> As used in this chapter: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 xml:space="preserve">‘Council’ means the South Carolina Health Information Exchange Council created pursuant to this </w:t>
      </w:r>
      <w:r>
        <w:rPr>
          <w:u w:color="000000" w:themeColor="text1"/>
        </w:rPr>
        <w:t>c</w:t>
      </w:r>
      <w:r w:rsidRPr="006A01DC">
        <w:rPr>
          <w:u w:color="000000" w:themeColor="text1"/>
        </w:rPr>
        <w:t>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 xml:space="preserve">‘Regional health information organization’ or ‘RHIO’ means a health information organization that brings together health care stakeholders within a defined geographic area and governs </w:t>
      </w:r>
      <w:r w:rsidRPr="006A01DC">
        <w:rPr>
          <w:u w:color="000000" w:themeColor="text1"/>
        </w:rPr>
        <w:lastRenderedPageBreak/>
        <w:t>health information exchange among them for the purpose of improving health care in that community.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‘South Carolina Health Information Exchange’ or ‘SCHIEx’ means the health information organization that has been designated as the official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sidRPr="006A01DC">
        <w:rPr>
          <w:u w:color="000000" w:themeColor="text1"/>
        </w:rPr>
        <w:tab/>
        <w:t xml:space="preserve"> 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Pr>
          <w:u w:color="000000" w:themeColor="text1"/>
        </w:rPr>
        <w:tab/>
        <w:t xml:space="preserve"> </w:t>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(13)</w:t>
      </w:r>
      <w:r w:rsidRPr="006A01DC">
        <w:rPr>
          <w:u w:color="000000" w:themeColor="text1"/>
        </w:rPr>
        <w:tab/>
        <w:t xml:space="preserve">a representative of a regional health information organization in </w:t>
      </w:r>
      <w:r>
        <w:rPr>
          <w:u w:color="000000" w:themeColor="text1"/>
        </w:rPr>
        <w:t>this State that provides county</w:t>
      </w:r>
      <w:r w:rsidRPr="006A01DC">
        <w:rPr>
          <w:u w:color="000000" w:themeColor="text1"/>
        </w:rPr>
        <w:t>wide services or serves a population of more than ten thousand;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(18)</w:t>
      </w:r>
      <w:r w:rsidRPr="006A01DC">
        <w:rPr>
          <w:u w:color="000000" w:themeColor="text1"/>
        </w:rPr>
        <w:tab/>
        <w:t>a representative of a medical professional school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 xml:space="preserve">the </w:t>
      </w:r>
      <w:r>
        <w:rPr>
          <w:u w:color="000000" w:themeColor="text1"/>
        </w:rPr>
        <w:t>D</w:t>
      </w:r>
      <w:r w:rsidRPr="006A01DC">
        <w:rPr>
          <w:u w:color="000000" w:themeColor="text1"/>
        </w:rPr>
        <w:t>irector of the South Carolina Regional Extension Service or his designee;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w:t>
      </w:r>
      <w:r>
        <w:rPr>
          <w:u w:color="000000" w:themeColor="text1"/>
        </w:rPr>
        <w:t>C</w:t>
      </w:r>
      <w:r w:rsidRPr="006A01DC">
        <w:rPr>
          <w:u w:color="000000" w:themeColor="text1"/>
        </w:rPr>
        <w:t xml:space="preserve">ommissioner or a designee of the Department of Health and Environmental Control;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 xml:space="preserve">the </w:t>
      </w:r>
      <w:r>
        <w:rPr>
          <w:u w:color="000000" w:themeColor="text1"/>
        </w:rPr>
        <w:t>D</w:t>
      </w:r>
      <w:r w:rsidRPr="006A01DC">
        <w:rPr>
          <w:u w:color="000000" w:themeColor="text1"/>
        </w:rPr>
        <w:t>irector or a designee of the Department of Health and Human Services;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 xml:space="preserve">the </w:t>
      </w:r>
      <w:r>
        <w:rPr>
          <w:u w:color="000000" w:themeColor="text1"/>
        </w:rPr>
        <w:t>E</w:t>
      </w:r>
      <w:r w:rsidRPr="006A01DC">
        <w:rPr>
          <w:u w:color="000000" w:themeColor="text1"/>
        </w:rPr>
        <w:t xml:space="preserve">xecutive </w:t>
      </w:r>
      <w:r>
        <w:rPr>
          <w:u w:color="000000" w:themeColor="text1"/>
        </w:rPr>
        <w:t>D</w:t>
      </w:r>
      <w:r w:rsidRPr="006A01DC">
        <w:rPr>
          <w:u w:color="000000" w:themeColor="text1"/>
        </w:rPr>
        <w:t>irector of the State Budget and Control Board or a designee with experience regarding the State Health Plan.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w:t>
      </w:r>
      <w:r w:rsidRPr="006A01DC">
        <w:rPr>
          <w:u w:color="000000" w:themeColor="text1"/>
        </w:rPr>
        <w:lastRenderedPageBreak/>
        <w:t xml:space="preserve">has served as chairman is eligible to serve again as chairman for a period of four years after last serving as chairman.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There must be an executive committee of not more than seven members of the council, composed of one physician representative appointed by the President Pro Tempore of the Senate, one hospital representative appointed by the Speaker of the 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sidRPr="006A01DC">
        <w:rPr>
          <w:u w:color="000000" w:themeColor="text1"/>
        </w:rPr>
        <w:tab/>
        <w:t xml:space="preserve"> (A)</w:t>
      </w:r>
      <w:r w:rsidRPr="006A01DC">
        <w:rPr>
          <w:u w:color="000000" w:themeColor="text1"/>
        </w:rPr>
        <w:tab/>
        <w:t>The office shall designate the executive director of the council.  The office shall provide staff assistance to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t xml:space="preserve"> The council shall: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(a)</w:t>
      </w:r>
      <w:r w:rsidRPr="006A01DC">
        <w:rPr>
          <w:u w:color="000000" w:themeColor="text1"/>
        </w:rPr>
        <w:tab/>
        <w:t xml:space="preserve">a description of the council, its decision making authority, and governance model;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(e)</w:t>
      </w:r>
      <w:r w:rsidRPr="006A01DC">
        <w:rPr>
          <w:u w:color="000000" w:themeColor="text1"/>
        </w:rPr>
        <w:tab/>
        <w:t xml:space="preserve">description of how the State will leverage current HIE capacity;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description of how the HIE will comply with federal and state legal and policy requirements, including privacy and security provisions;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t xml:space="preserve"> The council may: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(2)</w:t>
      </w:r>
      <w:r w:rsidRPr="006A01DC">
        <w:rPr>
          <w:u w:color="000000" w:themeColor="text1"/>
        </w:rPr>
        <w:tab/>
        <w:t>approve all regulations proposed by the office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enter into contracts of any type on terms and conditions determined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t xml:space="preserve"> The office shall promulgate regulations in accordance with the Administrative Procedures Act for the establishment and operation of the statewide HIE consistent with the provisions of this chapter.</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t xml:space="preserve"> (A)(1)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 xml:space="preserve">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w:t>
      </w:r>
      <w:r w:rsidRPr="006A01DC">
        <w:rPr>
          <w:u w:color="000000" w:themeColor="text1"/>
        </w:rPr>
        <w:lastRenderedPageBreak/>
        <w:t>Court, in its appellate jurisdiction, in accordance with the Administrative Procedures Act and the rules of the Administrative 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 xml:space="preserve">100. </w:t>
      </w:r>
      <w:r w:rsidRPr="006A01DC">
        <w:rPr>
          <w:u w:color="000000" w:themeColor="text1"/>
        </w:rPr>
        <w:tab/>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110.</w:t>
      </w:r>
      <w:r w:rsidRPr="006A01DC">
        <w:rPr>
          <w:u w:color="000000" w:themeColor="text1"/>
        </w:rPr>
        <w:tab/>
        <w:t xml:space="preserve"> 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t xml:space="preserve"> 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w:t>
      </w:r>
      <w:r w:rsidRPr="006A01DC">
        <w:rPr>
          <w:u w:color="000000" w:themeColor="text1"/>
        </w:rPr>
        <w:lastRenderedPageBreak/>
        <w:t>SCHIEx, and recommendations, if any, for legislative changes to improve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01DC">
        <w:rPr>
          <w:u w:color="000000" w:themeColor="text1"/>
        </w:rPr>
        <w:t>SECTION</w:t>
      </w:r>
      <w:r w:rsidRPr="006A01DC">
        <w:rPr>
          <w:u w:color="000000" w:themeColor="text1"/>
        </w:rPr>
        <w:tab/>
        <w:t>2.</w:t>
      </w:r>
      <w:r w:rsidRPr="006A01DC">
        <w:rPr>
          <w:u w:color="000000" w:themeColor="text1"/>
        </w:rPr>
        <w:tab/>
        <w:t>This act takes effect upon approval by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EA2D5F">
      <w:pPr>
        <w:suppressAutoHyphens/>
      </w:pPr>
    </w:p>
    <w:sectPr w:rsidR="008924EA" w:rsidSect="002474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85" w:rsidRDefault="00640B85" w:rsidP="009F0C77">
      <w:r>
        <w:separator/>
      </w:r>
    </w:p>
  </w:endnote>
  <w:endnote w:type="continuationSeparator" w:id="0">
    <w:p w:rsidR="00640B85" w:rsidRDefault="00640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F2D5AE-1811-48DE-B0E3-B4CF759D98BC}"/>
    <w:embedBold r:id="rId2" w:fontKey="{E4A90EDE-F1B6-47CC-B81F-22F3FDDE0634}"/>
  </w:font>
  <w:font w:name="Calibri">
    <w:panose1 w:val="020F0502020204030204"/>
    <w:charset w:val="00"/>
    <w:family w:val="swiss"/>
    <w:pitch w:val="variable"/>
    <w:sig w:usb0="A00002EF" w:usb1="4000207B" w:usb2="00000000" w:usb3="00000000" w:csb0="0000009F" w:csb1="00000000"/>
    <w:embedRegular r:id="rId3" w:fontKey="{1D4F3854-D047-400A-B2FC-BC8C4AA9F1B2}"/>
  </w:font>
  <w:font w:name="Tahoma">
    <w:panose1 w:val="020B0604030504040204"/>
    <w:charset w:val="00"/>
    <w:family w:val="swiss"/>
    <w:pitch w:val="variable"/>
    <w:sig w:usb0="61002A87" w:usb1="80000000" w:usb2="00000008" w:usb3="00000000" w:csb0="000101FF" w:csb1="00000000"/>
    <w:embedRegular r:id="rId4" w:fontKey="{7148D7DE-3340-4AC6-9C50-8757E5392694}"/>
  </w:font>
  <w:font w:name="Cambria">
    <w:panose1 w:val="02040503050406030204"/>
    <w:charset w:val="00"/>
    <w:family w:val="roman"/>
    <w:pitch w:val="variable"/>
    <w:sig w:usb0="A00002EF" w:usb1="4000004B" w:usb2="00000000" w:usb3="00000000" w:csb0="0000009F" w:csb1="00000000"/>
    <w:embedRegular r:id="rId5" w:fontKey="{62B42BE8-76B6-4FB7-8490-EB9D05549F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fldSimple w:instr=" PAGE  \* MERGEFORMAT ">
      <w:r w:rsidR="00EA2D5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r>
      <w:tab/>
    </w:r>
    <w:fldSimple w:instr=" PAGE  \* MERGEFORMAT ">
      <w:r w:rsidR="00EA2D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85" w:rsidRDefault="00640B85" w:rsidP="009F0C77">
      <w:r>
        <w:separator/>
      </w:r>
    </w:p>
  </w:footnote>
  <w:footnote w:type="continuationSeparator" w:id="0">
    <w:p w:rsidR="00640B85" w:rsidRDefault="00640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7F4F"/>
    <w:rsid w:val="001E0EBB"/>
    <w:rsid w:val="002321B6"/>
    <w:rsid w:val="0024742E"/>
    <w:rsid w:val="00250967"/>
    <w:rsid w:val="002543C8"/>
    <w:rsid w:val="0026406A"/>
    <w:rsid w:val="00284AAE"/>
    <w:rsid w:val="002B6F2D"/>
    <w:rsid w:val="002E5912"/>
    <w:rsid w:val="002F3517"/>
    <w:rsid w:val="00325348"/>
    <w:rsid w:val="0032732C"/>
    <w:rsid w:val="00336AD0"/>
    <w:rsid w:val="0037079A"/>
    <w:rsid w:val="003A00B9"/>
    <w:rsid w:val="003D01E8"/>
    <w:rsid w:val="003E5288"/>
    <w:rsid w:val="003F6D79"/>
    <w:rsid w:val="0041283E"/>
    <w:rsid w:val="0041760A"/>
    <w:rsid w:val="00417C01"/>
    <w:rsid w:val="004809EE"/>
    <w:rsid w:val="004A073D"/>
    <w:rsid w:val="004E7D54"/>
    <w:rsid w:val="005273C6"/>
    <w:rsid w:val="00530A69"/>
    <w:rsid w:val="00545593"/>
    <w:rsid w:val="00577C6C"/>
    <w:rsid w:val="005A07B3"/>
    <w:rsid w:val="005C2FE2"/>
    <w:rsid w:val="005E2BC9"/>
    <w:rsid w:val="005F2F08"/>
    <w:rsid w:val="00605102"/>
    <w:rsid w:val="006215AA"/>
    <w:rsid w:val="00640B85"/>
    <w:rsid w:val="0065303A"/>
    <w:rsid w:val="006913C9"/>
    <w:rsid w:val="0069470D"/>
    <w:rsid w:val="007115B7"/>
    <w:rsid w:val="00734F00"/>
    <w:rsid w:val="00766D76"/>
    <w:rsid w:val="007A70AE"/>
    <w:rsid w:val="008362E8"/>
    <w:rsid w:val="008924EA"/>
    <w:rsid w:val="008A1768"/>
    <w:rsid w:val="008C2347"/>
    <w:rsid w:val="008F4429"/>
    <w:rsid w:val="00935CDF"/>
    <w:rsid w:val="0094021A"/>
    <w:rsid w:val="009C6A0B"/>
    <w:rsid w:val="009F0C77"/>
    <w:rsid w:val="009F4DD1"/>
    <w:rsid w:val="00A030BF"/>
    <w:rsid w:val="00A1012A"/>
    <w:rsid w:val="00A41684"/>
    <w:rsid w:val="00A64E80"/>
    <w:rsid w:val="00A72BCD"/>
    <w:rsid w:val="00A741D9"/>
    <w:rsid w:val="00A833AB"/>
    <w:rsid w:val="00A9741D"/>
    <w:rsid w:val="00AD4B17"/>
    <w:rsid w:val="00B412D4"/>
    <w:rsid w:val="00BD68C7"/>
    <w:rsid w:val="00BE3C22"/>
    <w:rsid w:val="00C0345E"/>
    <w:rsid w:val="00C3483A"/>
    <w:rsid w:val="00C74E9D"/>
    <w:rsid w:val="00C82FD3"/>
    <w:rsid w:val="00C92819"/>
    <w:rsid w:val="00CC6B7B"/>
    <w:rsid w:val="00CD2089"/>
    <w:rsid w:val="00D20605"/>
    <w:rsid w:val="00D6519C"/>
    <w:rsid w:val="00D73A67"/>
    <w:rsid w:val="00D970A9"/>
    <w:rsid w:val="00DF3845"/>
    <w:rsid w:val="00E41911"/>
    <w:rsid w:val="00E92EEF"/>
    <w:rsid w:val="00EA2D5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101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D5E1F-3898-41AF-A993-9613AD52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3312</Words>
  <Characters>18680</Characters>
  <Application>Microsoft Office Word</Application>
  <DocSecurity>0</DocSecurity>
  <Lines>455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2010-02-04T15:46:00Z</cp:lastPrinted>
  <dcterms:created xsi:type="dcterms:W3CDTF">2010-04-22T22:05:00Z</dcterms:created>
  <dcterms:modified xsi:type="dcterms:W3CDTF">2010-04-22T22:05:00Z</dcterms:modified>
</cp:coreProperties>
</file>