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CONSUMER AFFAIRS, RELATING TO LICENSING STANDARDS FOR CONTINUING CARE RETIREMENT COMMUNITIES, DESIGNATED AS REGULATION DOCUMENT NUMBER 3204, PURSUANT TO THE PROVISIONS OF ARTICLE 1, CHAPTER 23, TITLE 1 OF THE 1976 CODE.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Consumer Affairs, relating to Licensing Standards for Continuing Care Retirement Communities, designated as Regulation Document Number 3204, and submitted to the General Assembly pursuant to the provisions of Article 1, Chapter 23, Title 1 of the 1976 Code, are approved.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Department of Consumer Affairs is amending 23A S.C. Code Ann. R. 28</w:t>
      </w:r>
      <w:r>
        <w:noBreakHyphen/>
        <w:t xml:space="preserve">600 to provide greater detail of existing procedures, delete obsolete provisions, otherwise conform the Regulation to Title 37 Chapter 11 of the South Carolina Code, and clarify that contested case hearings shall be filed with the Administrative Law Court.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40195F-8D51-44AB-9286-FE5E941BD83E}"/>
    <w:embedBold r:id="rId2" w:fontKey="{3F5C804E-E381-4E55-B0DD-1209276A65FA}"/>
  </w:font>
  <w:font w:name="Calibri">
    <w:panose1 w:val="020F0502020204030204"/>
    <w:charset w:val="00"/>
    <w:family w:val="swiss"/>
    <w:pitch w:val="variable"/>
    <w:sig w:usb0="A00002EF" w:usb1="4000207B" w:usb2="00000000" w:usb3="00000000" w:csb0="0000009F" w:csb1="00000000"/>
    <w:embedRegular r:id="rId3" w:fontKey="{529DF53D-52B0-4D6F-AE10-C39472F0D0C5}"/>
  </w:font>
  <w:font w:name="Tahoma">
    <w:panose1 w:val="020B0604030504040204"/>
    <w:charset w:val="00"/>
    <w:family w:val="swiss"/>
    <w:pitch w:val="variable"/>
    <w:sig w:usb0="61002A87" w:usb1="80000000" w:usb2="00000008" w:usb3="00000000" w:csb0="000101FF" w:csb1="00000000"/>
    <w:embedRegular r:id="rId4" w:fontKey="{F5CB4397-8D86-4E6F-9BD4-33F88DD4ECAA}"/>
  </w:font>
  <w:font w:name="Cambria">
    <w:panose1 w:val="02040503050406030204"/>
    <w:charset w:val="00"/>
    <w:family w:val="roman"/>
    <w:pitch w:val="variable"/>
    <w:sig w:usb0="A00002EF" w:usb1="4000004B" w:usb2="00000000" w:usb3="00000000" w:csb0="0000009F" w:csb1="00000000"/>
    <w:embedRegular r:id="rId5" w:fontKey="{61252CA1-5419-41BA-9626-2BD0A48140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94AC09"/>
    <w:docVar w:name="CoverBillType" w:val="a"/>
    <w:docVar w:name="docpath" w:val="L:\Council\bills\NBD\11294AC09.DOCX"/>
    <w:docVar w:name="dvBillNumber" w:val="461"/>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173</Words>
  <Characters>989</Characters>
  <Application>Microsoft Office Word</Application>
  <DocSecurity>0</DocSecurity>
  <Lines>8</Lines>
  <Paragraphs>2</Paragraphs>
  <ScaleCrop>false</ScaleCrop>
  <Company> </Company>
  <LinksUpToDate>false</LinksUpToDate>
  <CharactersWithSpaces>1160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BREVARD-SMITH</dc:creator>
  <cp:keywords/>
  <dc:description/>
  <cp:lastModifiedBy>NSC</cp:lastModifiedBy>
  <cp:revision>2</cp:revision>
  <cp:lastPrinted>2009-02-23T16:48:00Z</cp:lastPrinted>
  <dcterms:created xsi:type="dcterms:W3CDTF">2009-02-24T17:22:00Z</dcterms:created>
  <dcterms:modified xsi:type="dcterms:W3CDTF">2009-02-24T17:22:00Z</dcterms:modified>
</cp:coreProperties>
</file>