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CBB" w:rsidRDefault="00456CBB" w:rsidP="00456CBB">
      <w:pPr>
        <w:pStyle w:val="BillDots"/>
      </w:pPr>
    </w:p>
    <w:p w:rsidR="00456CBB" w:rsidRDefault="00456CBB" w:rsidP="00456CBB">
      <w:pPr>
        <w:pStyle w:val="Numbersforbill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C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CITY OF BAMBERG TO ADD TWO ADDITIONAL COMMISSIONERS TO THE BOARD OF COMMISSIONERS OF PUBLIC WORKS OF THE CITY OF BAMBERG.</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6B15">
        <w:t>Notwithstanding the provisions of Section 5</w:t>
      </w:r>
      <w:r w:rsidR="0061422D">
        <w:noBreakHyphen/>
      </w:r>
      <w:r w:rsidR="00546B15">
        <w:t>31</w:t>
      </w:r>
      <w:r w:rsidR="0061422D">
        <w:noBreakHyphen/>
      </w:r>
      <w:r w:rsidR="00546B15">
        <w:t>210 of the 1976 Code, the governing body of the City of Bamberg, by ordinance, may add two additional commissioners to the Board of Commissioners of Public Works of the City of Bamberg.  If two additional members are added, they must be elected as provided in Section 5</w:t>
      </w:r>
      <w:r w:rsidR="0061422D">
        <w:noBreakHyphen/>
      </w:r>
      <w:r w:rsidR="00546B15">
        <w:t>31</w:t>
      </w:r>
      <w:r w:rsidR="0061422D">
        <w:noBreakHyphen/>
      </w:r>
      <w:r w:rsidR="00546B15">
        <w:t>210(B).</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6B15">
        <w:t>2</w:t>
      </w:r>
      <w:r>
        <w:t>.</w:t>
      </w:r>
      <w:r>
        <w:tab/>
        <w:t>This act takes effect upon approval by the Governor.</w:t>
      </w:r>
    </w:p>
    <w:p w:rsidR="00DE4A06" w:rsidRDefault="00614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A06" w:rsidRDefault="00DE4A06" w:rsidP="00DE4A06">
      <w:pPr>
        <w:suppressAutoHyphens/>
      </w:pPr>
    </w:p>
    <w:sectPr w:rsidR="00DE4A06" w:rsidSect="00DE4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883" w:rsidRDefault="00FA2883" w:rsidP="009F0C77">
      <w:r>
        <w:separator/>
      </w:r>
    </w:p>
  </w:endnote>
  <w:endnote w:type="continuationSeparator" w:id="0">
    <w:p w:rsidR="00FA2883" w:rsidRDefault="00FA28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2E4000-7C56-4694-B8C1-E508C446F8EA}"/>
    <w:embedBold r:id="rId2" w:fontKey="{81169214-2739-410B-9803-7A9433E47860}"/>
  </w:font>
  <w:font w:name="Calibri">
    <w:panose1 w:val="020F0502020204030204"/>
    <w:charset w:val="00"/>
    <w:family w:val="swiss"/>
    <w:pitch w:val="variable"/>
    <w:sig w:usb0="A00002EF" w:usb1="4000207B" w:usb2="00000000" w:usb3="00000000" w:csb0="0000009F" w:csb1="00000000"/>
    <w:embedRegular r:id="rId3" w:fontKey="{DCA72EC0-A486-4152-B630-577920B351F8}"/>
  </w:font>
  <w:font w:name="Cambria">
    <w:panose1 w:val="02040503050406030204"/>
    <w:charset w:val="00"/>
    <w:family w:val="roman"/>
    <w:pitch w:val="variable"/>
    <w:sig w:usb0="A00002EF" w:usb1="4000004B" w:usb2="00000000" w:usb3="00000000" w:csb0="0000009F" w:csb1="00000000"/>
    <w:embedRegular r:id="rId4" w:fontKey="{A9001A8E-3911-4697-B6C6-087A6F176D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83" w:rsidRPr="00DE4A06" w:rsidRDefault="00DE4A06" w:rsidP="00DE4A06">
    <w:pPr>
      <w:pStyle w:val="Footer"/>
      <w:tabs>
        <w:tab w:val="clear" w:pos="4680"/>
        <w:tab w:val="clear" w:pos="9360"/>
        <w:tab w:val="center" w:pos="2995"/>
      </w:tabs>
      <w:spacing w:before="120"/>
    </w:pPr>
    <w:r>
      <w:t>[4635]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883" w:rsidRDefault="00FA2883" w:rsidP="009F0C77">
      <w:r>
        <w:separator/>
      </w:r>
    </w:p>
  </w:footnote>
  <w:footnote w:type="continuationSeparator" w:id="0">
    <w:p w:rsidR="00FA2883" w:rsidRDefault="00FA28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9DW10"/>
    <w:docVar w:name="CoverBillType" w:val="b"/>
    <w:docVar w:name="docpath" w:val="L:\Council\bills\DKA\3909DW10.DOCX"/>
    <w:docVar w:name="dvBillNumber" w:val="4635"/>
    <w:docVar w:name="dvBillNumberPrefix" w:val="H. "/>
    <w:docVar w:name="dvOriginalBody" w:val="House"/>
    <w:docVar w:name="dvSteno" w:val="DKA"/>
    <w:docVar w:name="NameofBody" w:val="h"/>
    <w:docVar w:name="vgroup2" w:val="Council"/>
  </w:docVars>
  <w:rsids>
    <w:rsidRoot w:val="00E93F20"/>
    <w:rsid w:val="00011869"/>
    <w:rsid w:val="000E0712"/>
    <w:rsid w:val="000E1785"/>
    <w:rsid w:val="000F40FA"/>
    <w:rsid w:val="0010776B"/>
    <w:rsid w:val="00133E66"/>
    <w:rsid w:val="001435A3"/>
    <w:rsid w:val="001D08F2"/>
    <w:rsid w:val="001D525B"/>
    <w:rsid w:val="001D72FD"/>
    <w:rsid w:val="001D7F4F"/>
    <w:rsid w:val="002321B6"/>
    <w:rsid w:val="00250967"/>
    <w:rsid w:val="002543C8"/>
    <w:rsid w:val="00284AAE"/>
    <w:rsid w:val="002E5912"/>
    <w:rsid w:val="00325348"/>
    <w:rsid w:val="0032732C"/>
    <w:rsid w:val="00336AD0"/>
    <w:rsid w:val="0037079A"/>
    <w:rsid w:val="00394656"/>
    <w:rsid w:val="003D01E8"/>
    <w:rsid w:val="003E5288"/>
    <w:rsid w:val="003F2340"/>
    <w:rsid w:val="003F6D79"/>
    <w:rsid w:val="0041760A"/>
    <w:rsid w:val="00417C01"/>
    <w:rsid w:val="00456CBB"/>
    <w:rsid w:val="004809EE"/>
    <w:rsid w:val="004E7D54"/>
    <w:rsid w:val="005273C6"/>
    <w:rsid w:val="00530A69"/>
    <w:rsid w:val="00545593"/>
    <w:rsid w:val="00546B15"/>
    <w:rsid w:val="00577C6C"/>
    <w:rsid w:val="005B278B"/>
    <w:rsid w:val="005C2FE2"/>
    <w:rsid w:val="005E2BC9"/>
    <w:rsid w:val="00605102"/>
    <w:rsid w:val="0061422D"/>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4C50"/>
    <w:rsid w:val="00B412D4"/>
    <w:rsid w:val="00BE3C22"/>
    <w:rsid w:val="00C0345E"/>
    <w:rsid w:val="00C3483A"/>
    <w:rsid w:val="00C74E9D"/>
    <w:rsid w:val="00C82FD3"/>
    <w:rsid w:val="00C92819"/>
    <w:rsid w:val="00CC6B7B"/>
    <w:rsid w:val="00CD2089"/>
    <w:rsid w:val="00D73A67"/>
    <w:rsid w:val="00D970A9"/>
    <w:rsid w:val="00DE4A06"/>
    <w:rsid w:val="00DF3845"/>
    <w:rsid w:val="00E41911"/>
    <w:rsid w:val="00E92EEF"/>
    <w:rsid w:val="00E93F20"/>
    <w:rsid w:val="00F2210F"/>
    <w:rsid w:val="00F24442"/>
    <w:rsid w:val="00F50AE3"/>
    <w:rsid w:val="00F67CF1"/>
    <w:rsid w:val="00F840F0"/>
    <w:rsid w:val="00FA288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631D-B37D-4CD6-B4DE-75917C220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2010-02-18T17:01:00Z</cp:lastPrinted>
  <dcterms:created xsi:type="dcterms:W3CDTF">2010-02-25T16:54:00Z</dcterms:created>
  <dcterms:modified xsi:type="dcterms:W3CDTF">2010-02-25T16:54:00Z</dcterms:modified>
</cp:coreProperties>
</file>