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COMMEND MS. MARTHA SCOTT SMITH, OF RICHLAND COUNTY, FOR HER MANY YEARS OF OUTSTANDING COMMUNITY SERVICE, AND TO CONGRATULATE HER ON RECEIVING THE 2009 UNITED WAY OF THE MIDLANDS HUMANITARIAN OF THE YEAR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is with great pleasure that the members of the South Carolina Senate honor individuals who freely give of their time and resources for the good of others, especially those who need it most;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Martha Scott Smith, of Richland County, an exemplary volunteer worker for many years in her community, has contributed untold hours of valuable volunteer service to the citizens of the Midlands and is thereby worthy of praise;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passion for her community received early nurture from caring parents and neighbors in the area where she grew up, Columbia’s Greenview community.  With their example before her, Ms. Smith, the AT&amp;T director of public affairs, determined to invest her life in serving others and has done so through such avenues of service as the Columbia Urban League Guild, of which she is president;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she also helped found the local Women in Philanthropy group, which emphasizes charitable giving and seeks long</w:t>
      </w:r>
      <w:r>
        <w:noBreakHyphen/>
        <w:t xml:space="preserve">term solutions to core community problems, and has served as a member of the Midlands Technical College Foundation and chair of the American Red Cross board of directors. In addition, she is vice chair of the Midlands Authority for Conventions, Sports and </w:t>
      </w:r>
      <w:r>
        <w:lastRenderedPageBreak/>
        <w:t>Tourism and serves on the South Carolina State University Board of Trustees;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grateful acknowledgement of her contributions to the citizens of the Columbia area, Martha Scott Smith has been named 2009 United Way of the Midlands Humanitarian of the Year. On February 26, 2009, she will be formally presented with the award during the twenty</w:t>
      </w:r>
      <w:r>
        <w:noBreakHyphen/>
        <w:t>fifth-anniversary Humanitarian of the Year awards ceremony, to be held at the Columbia Metropolitan Convention Center;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honor, which recognizes individuals who have shown extraordinary leadership in philanthropy and human services and who have made a major impact on changing and improving conditions for Midlands residents, is a fitting tribute to an exemplary humanitarian with a high dedication to her calling equaling the eminence of the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Senate recognize that the success of the State of South Carolina, the strength of its communities, and the vitality of American society as a whole depend, in great measure, upon the dedication of individuals like Martha Scott Smith who use their talents and resources to serve others.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 Ms. Martha Scott Smith, of Richland County, for her many years of outstanding community service, and congratulate her on receiving the 2009 United Way of the Midlands Humanitarian of the Year award.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Ms. Martha Scott Smith.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739AC5-832B-4E91-BEEA-84EB049ACEFF}"/>
    <w:embedBold r:id="rId2" w:fontKey="{C00AFEFE-D77B-43E1-A6B7-4DFE9698FC7B}"/>
  </w:font>
  <w:font w:name="Calibri">
    <w:panose1 w:val="020F0502020204030204"/>
    <w:charset w:val="00"/>
    <w:family w:val="swiss"/>
    <w:pitch w:val="variable"/>
    <w:sig w:usb0="A00002EF" w:usb1="4000207B" w:usb2="00000000" w:usb3="00000000" w:csb0="0000009F" w:csb1="00000000"/>
    <w:embedRegular r:id="rId3" w:fontKey="{127BCD62-0AFC-4E22-8883-9416C2E85706}"/>
  </w:font>
  <w:font w:name="Tahoma">
    <w:panose1 w:val="020B0604030504040204"/>
    <w:charset w:val="00"/>
    <w:family w:val="swiss"/>
    <w:pitch w:val="variable"/>
    <w:sig w:usb0="61002A87" w:usb1="80000000" w:usb2="00000008" w:usb3="00000000" w:csb0="000101FF" w:csb1="00000000"/>
    <w:embedRegular r:id="rId4" w:fontKey="{756F1B2E-33E6-4C7F-BC82-E9ED0967BC8E}"/>
  </w:font>
  <w:font w:name="Cambria">
    <w:panose1 w:val="02040503050406030204"/>
    <w:charset w:val="00"/>
    <w:family w:val="roman"/>
    <w:pitch w:val="variable"/>
    <w:sig w:usb0="A00002EF" w:usb1="4000004B" w:usb2="00000000" w:usb3="00000000" w:csb0="0000009F" w:csb1="00000000"/>
    <w:embedRegular r:id="rId5" w:fontKey="{7D4B279C-0890-432C-BAC4-126EEE889F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[466]</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16SD09"/>
    <w:docVar w:name="CoverBillType" w:val="r"/>
    <w:docVar w:name="docpath" w:val="L:\Council\bills\RM\1116SD09.DOCX"/>
    <w:docVar w:name="dvBillNumber" w:val="466"/>
    <w:docVar w:name="dvBillNumberPrefix" w:val="S. "/>
    <w:docVar w:name="dvOriginalBody" w:val="Senate"/>
    <w:docVar w:name="dvSteno" w:val="R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458</Words>
  <Characters>2614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MCDOWELLR</dc:creator>
  <cp:keywords/>
  <dc:description/>
  <cp:lastModifiedBy>NSC</cp:lastModifiedBy>
  <cp:revision>2</cp:revision>
  <cp:lastPrinted>2009-02-19T20:54:00Z</cp:lastPrinted>
  <dcterms:created xsi:type="dcterms:W3CDTF">2009-02-24T17:28:00Z</dcterms:created>
  <dcterms:modified xsi:type="dcterms:W3CDTF">2009-02-24T17:28:00Z</dcterms:modified>
</cp:coreProperties>
</file>