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44</w:t>
      </w:r>
      <w:r>
        <w:rPr>
          <w:rFonts w:eastAsia="Times New Roman" w:cs="Times New Roman"/>
          <w:szCs w:val="20"/>
        </w:rPr>
        <w:noBreakHyphen/>
        <w:t>1</w:t>
      </w:r>
      <w:r>
        <w:rPr>
          <w:rFonts w:eastAsia="Times New Roman" w:cs="Times New Roman"/>
          <w:szCs w:val="20"/>
        </w:rPr>
        <w:noBreakHyphen/>
        <w:t>142 SO AS TO PROHIBIT RETAIL FOOD ESTABLISHMENTS FROM PREPARING, SERVING, OR OTHERWISE PROVIDING FOOD CONTAINING TRANS FATS, TO REQUIRE THE DEPARTMENT OF HEALTH AND ENVIRONMENTAL CONTROL TO ASCERTAIN THE USE OF TRANS FATS WHEN INSPECTING RETAIL FOOD ESTABLISHMENTS, AND TO PROVIDE A CIVIL FINE FOR VIOLATIONS.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44</w:t>
      </w:r>
      <w:r>
        <w:rPr>
          <w:rFonts w:eastAsia="Times New Roman" w:cs="Times New Roman"/>
          <w:szCs w:val="20"/>
        </w:rPr>
        <w:noBreakHyphen/>
        <w:t>1</w:t>
      </w:r>
      <w:r>
        <w:rPr>
          <w:rFonts w:eastAsia="Times New Roman" w:cs="Times New Roman"/>
          <w:szCs w:val="20"/>
        </w:rPr>
        <w:noBreakHyphen/>
        <w:t>142.</w:t>
      </w:r>
      <w:r>
        <w:rPr>
          <w:rFonts w:eastAsia="Times New Roman" w:cs="Times New Roman"/>
          <w:szCs w:val="20"/>
        </w:rPr>
        <w:tab/>
        <w:t>(A)</w:t>
      </w:r>
      <w:r>
        <w:rPr>
          <w:rFonts w:eastAsia="Times New Roman" w:cs="Times New Roman"/>
          <w:szCs w:val="20"/>
        </w:rPr>
        <w:tab/>
        <w:t>Notwithstanding another provision of law, a retail food establishment as defined in Regulation 61</w:t>
      </w:r>
      <w:r>
        <w:rPr>
          <w:rFonts w:eastAsia="Times New Roman" w:cs="Times New Roman"/>
          <w:szCs w:val="20"/>
        </w:rPr>
        <w:noBreakHyphen/>
        <w:t>25 may not prepare, serve, or otherwise provide food containing trans fats.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department in its initial permit inspection and in its routine inspections of retail food establishments shall determine whether the establishment prepares, serves, or otherwise provides food containing trans fats.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department may impose a fine of up to five hundred dollars for a violation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ninety days after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FC78BA-E96E-4EEE-8700-EE7E2E425222}"/>
    <w:embedBold r:id="rId2" w:fontKey="{24AA96CC-19BE-4891-BC71-FF676646C33D}"/>
  </w:font>
  <w:font w:name="Calibri">
    <w:panose1 w:val="020F0502020204030204"/>
    <w:charset w:val="00"/>
    <w:family w:val="swiss"/>
    <w:pitch w:val="variable"/>
    <w:sig w:usb0="A00002EF" w:usb1="4000207B" w:usb2="00000000" w:usb3="00000000" w:csb0="0000009F" w:csb1="00000000"/>
    <w:embedRegular r:id="rId3" w:fontKey="{5F5EAA1C-C6DC-42A7-9778-B6A2B77FFE28}"/>
  </w:font>
  <w:font w:name="Tahoma">
    <w:panose1 w:val="020B0604030504040204"/>
    <w:charset w:val="00"/>
    <w:family w:val="swiss"/>
    <w:pitch w:val="variable"/>
    <w:sig w:usb0="61002A87" w:usb1="80000000" w:usb2="00000008" w:usb3="00000000" w:csb0="000101FF" w:csb1="00000000"/>
    <w:embedRegular r:id="rId4" w:fontKey="{EA143A27-1B4D-4DF9-816F-3E73F639910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D032EC3-E6AF-4A2C-8806-DC0539ACB1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[46]</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172</Words>
  <Characters>984</Characters>
  <Application>Microsoft Office Word</Application>
  <DocSecurity>0</DocSecurity>
  <Lines>8</Lines>
  <Paragraphs>2</Paragraphs>
  <ScaleCrop>false</ScaleCrop>
  <Company>Project Management</Company>
  <LinksUpToDate>false</LinksUpToDate>
  <CharactersWithSpaces>1154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2008-12-10T19:33:00Z</dcterms:created>
  <dcterms:modified xsi:type="dcterms:W3CDTF">2008-12-10T19:33:00Z</dcterms:modified>
</cp:coreProperties>
</file>