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7B64" w:rsidRDefault="00547B64" w:rsidP="00547B64">
      <w:pPr>
        <w:pStyle w:val="BillDots"/>
      </w:pPr>
    </w:p>
    <w:p w:rsidR="00547B64" w:rsidRDefault="00547B64" w:rsidP="00547B64">
      <w:pPr>
        <w:pStyle w:val="Numbersforbill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B64" w:rsidRDefault="00547B64" w:rsidP="00547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35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1A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7 TO CHAPTER 11, TITLE 11, ENACTING THE “SOUTH CAROLINA</w:t>
      </w:r>
      <w:r w:rsidR="00E46D87">
        <w:t xml:space="preserve"> FISCAL</w:t>
      </w:r>
      <w:r>
        <w:t xml:space="preserve"> TRANSPARENCY ACT” SO AS TO REQUIRE THE STATE BUDGET AND CONTROL BOARD TO ESTABLISH AND MAINTAIN A SINGLE INTERNET WEBSITE THAT PROVIDES DETAILED INFORMATION ON THE FINANCES AND FISCAL OPERATIONS OF ALL STATE AGENCIES, TO PROVIDE THAT THE STATE BUDGET AND CONTROL BOARD, BY MARCH 1, 2012, SHALL DEVELOP A SCHEDULE FOR ADDING SIMILAR INFORMATION FOR LOCAL GOVERNMENT</w:t>
      </w:r>
      <w:r w:rsidR="009A1CD8">
        <w:t>AL</w:t>
      </w:r>
      <w:r>
        <w:t xml:space="preserve"> ENTITIES, AND TO PROVIDE THOSE LOCAL GOVERNMENT</w:t>
      </w:r>
      <w:r w:rsidR="009A1CD8">
        <w:t>AL</w:t>
      </w:r>
      <w:r>
        <w:t xml:space="preserve"> ENTITIES EXEMPT FROM THE REPORTING REQUIREMENTS, TO PROVIDE THAT INFORMATION WHICH MUST NOT BE POSTED ON THE WEBSITE, AND TO REQUIRE ANNUAL REPORTS ON THE PROGRESS OF ESTABLISHING THE SINGLE WEBSITE AND RECOMMENDATIONS FOR ITS ENHANCED CONTENT AND IMPROVED FORMAT.</w:t>
      </w: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A7FC2">
        <w:t>Chapter 11, Title 11 of the 1976 Code is amended by adding:</w:t>
      </w:r>
    </w:p>
    <w:p w:rsidR="00EA7FC2" w:rsidRDefault="00EA7F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w:t>
      </w:r>
      <w:r w:rsidR="00E46D87">
        <w:t xml:space="preserve">Fiscal </w:t>
      </w:r>
      <w:r>
        <w:t>Transparency Act</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710.</w:t>
      </w:r>
      <w:r>
        <w:tab/>
        <w:t xml:space="preserve">This article may be cited as the </w:t>
      </w:r>
      <w:r w:rsidR="00B43BF8">
        <w:t xml:space="preserve">‘South Carolina </w:t>
      </w:r>
      <w:r w:rsidR="009A1CD8">
        <w:t xml:space="preserve">Fiscal </w:t>
      </w:r>
      <w:r w:rsidR="00B43BF8">
        <w:t>Transparency Act’</w:t>
      </w:r>
      <w:r>
        <w:t>.</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720.</w:t>
      </w:r>
      <w:r>
        <w:tab/>
        <w:t>As used in this article:</w:t>
      </w:r>
    </w:p>
    <w:p w:rsidR="00881656" w:rsidRDefault="00881656"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01A6E">
        <w:t>‘</w:t>
      </w:r>
      <w:r>
        <w:t>Board</w:t>
      </w:r>
      <w:r w:rsidRPr="00D01A6E">
        <w:t>’</w:t>
      </w:r>
      <w:r>
        <w:t xml:space="preserve"> means the State Budget and Control Board.</w:t>
      </w:r>
    </w:p>
    <w:p w:rsidR="00881656" w:rsidRDefault="00881656"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‘Local governmental entity’ means a county, municipality, special service or public service district, and school district, including, but not limited to, any department, division, bureau, commission, authority, or agency of any of these.</w:t>
      </w:r>
    </w:p>
    <w:p w:rsidR="00EA7FC2" w:rsidRDefault="00EA7FC2"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656">
        <w:t>3</w:t>
      </w:r>
      <w:r>
        <w:t>)</w:t>
      </w:r>
      <w:r>
        <w:tab/>
      </w:r>
      <w:r w:rsidR="00D01A6E" w:rsidRPr="00D01A6E">
        <w:t>‘</w:t>
      </w:r>
      <w:r w:rsidR="00881656">
        <w:t>State g</w:t>
      </w:r>
      <w:r>
        <w:t>overnmental entity</w:t>
      </w:r>
      <w:r w:rsidR="00D01A6E" w:rsidRPr="00D01A6E">
        <w:t>’</w:t>
      </w:r>
      <w:r>
        <w:t xml:space="preserve"> means the state including, but not limited</w:t>
      </w:r>
      <w:r w:rsidR="00881656">
        <w:t xml:space="preserve"> to</w:t>
      </w:r>
      <w:r>
        <w:t>, any</w:t>
      </w:r>
      <w:r w:rsidR="00BE51EC">
        <w:t xml:space="preserve"> department, division, bureau, commission, authority, or agency of </w:t>
      </w:r>
      <w:r w:rsidR="00881656">
        <w:t>state government</w:t>
      </w:r>
      <w:r w:rsidR="00BE51EC">
        <w:t xml:space="preserve"> including </w:t>
      </w:r>
      <w:r w:rsidR="00D01A6E">
        <w:t>public</w:t>
      </w:r>
      <w:r w:rsidR="00BE51EC">
        <w:t xml:space="preserve"> institutions of higher learning as defined in Section 59</w:t>
      </w:r>
      <w:r w:rsidR="00D01A6E">
        <w:noBreakHyphen/>
      </w:r>
      <w:r w:rsidR="00BE51EC">
        <w:t>103</w:t>
      </w:r>
      <w:r w:rsidR="00D01A6E">
        <w:noBreakHyphen/>
      </w:r>
      <w:r w:rsidR="00BE51EC">
        <w:t>5(2).</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656">
        <w:t>4</w:t>
      </w:r>
      <w:r>
        <w:t>)</w:t>
      </w:r>
      <w:r>
        <w:tab/>
      </w:r>
      <w:r w:rsidR="00D01A6E" w:rsidRPr="00D01A6E">
        <w:t>‘</w:t>
      </w:r>
      <w:r>
        <w:t>Website</w:t>
      </w:r>
      <w:r w:rsidR="00D01A6E" w:rsidRPr="00D01A6E">
        <w:t>’</w:t>
      </w:r>
      <w:r>
        <w:t xml:space="preserve"> means a site on the Internet which is easily accessible to the public at no cost and does not require the user to provide any information.</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rsidR="00B43BF8">
        <w:t>730.</w:t>
      </w:r>
      <w:r w:rsidR="00B43BF8">
        <w:tab/>
      </w:r>
      <w:r>
        <w:t>The Office of State Budget</w:t>
      </w:r>
      <w:r w:rsidR="00881656">
        <w:t xml:space="preserve"> of the b</w:t>
      </w:r>
      <w:r>
        <w:t>oard, in consultation with the</w:t>
      </w:r>
      <w:r w:rsidR="00E503C1">
        <w:t xml:space="preserve"> House Ways and Means Committee </w:t>
      </w:r>
      <w:r>
        <w:t>and the Senate Finance Committee shall establish a single website, directly accessible through the state</w:t>
      </w:r>
      <w:r w:rsidR="00D01A6E" w:rsidRPr="00D01A6E">
        <w:t>’</w:t>
      </w:r>
      <w:r w:rsidR="00E503C1">
        <w:t>s official I</w:t>
      </w:r>
      <w:r>
        <w:t xml:space="preserve">nternet portal, which provides information relating to each appropriation in the </w:t>
      </w:r>
      <w:r w:rsidR="00E46D87">
        <w:t xml:space="preserve">current </w:t>
      </w:r>
      <w:r>
        <w:t xml:space="preserve">annual general appropriations act for </w:t>
      </w:r>
      <w:r w:rsidR="00881656">
        <w:t>every state governmental entity</w:t>
      </w:r>
      <w:r>
        <w:t>.</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At a minimum, the information provided must include:</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disbursement date for each appropriation by the object code associated with each expenditure established within the South Carolina Enterprise Information </w:t>
      </w:r>
      <w:r w:rsidR="00E46D87">
        <w:t>S</w:t>
      </w:r>
      <w:r>
        <w:t>ystem (SCEIS).  Expenditure data must include the name of the payee, the date of the expenditure, the amount of the expenditure, and the statewide document number;</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for each appropriation, any adjustments, including vetoes, approved supplemental appropriations in legislation other than the annual general appropriations act and other actions providing for adjustments authorized by law;</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status of spending authority for each appropriation in the approved operating budget, including released, unreleased, reserved, and disbursed balances;</w:t>
      </w:r>
      <w:r w:rsidR="00881656">
        <w:t xml:space="preserve"> and</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position and rate information for positions provided in the annual general appropriations act.</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 data provided through the website must be data currently available in SCEIS.</w:t>
      </w: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1EC" w:rsidRDefault="00BE51E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11</w:t>
      </w:r>
      <w:r w:rsidR="00D01A6E">
        <w:noBreakHyphen/>
      </w:r>
      <w:r>
        <w:t>11</w:t>
      </w:r>
      <w:r w:rsidR="00D01A6E">
        <w:noBreakHyphen/>
      </w:r>
      <w:r w:rsidR="00881656">
        <w:t>740.</w:t>
      </w:r>
      <w:r w:rsidR="00881656">
        <w:tab/>
        <w:t>The board</w:t>
      </w:r>
      <w:r>
        <w:t xml:space="preserve"> shall propose providing additional</w:t>
      </w:r>
      <w:r w:rsidR="00370404">
        <w:t xml:space="preserve"> state fiscal information, which may include, but is not limited to, the following information for state </w:t>
      </w:r>
      <w:r w:rsidR="00881656">
        <w:t>governmental entities</w:t>
      </w:r>
      <w:r w:rsidR="00370404">
        <w:t>:</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details of </w:t>
      </w:r>
      <w:r w:rsidR="00D01A6E" w:rsidRPr="00D01A6E">
        <w:t>‘</w:t>
      </w:r>
      <w:r>
        <w:t>other funds</w:t>
      </w:r>
      <w:r w:rsidR="00D01A6E" w:rsidRPr="00D01A6E">
        <w:t>’</w:t>
      </w:r>
      <w:r>
        <w:t xml:space="preserve"> budget authority;</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trust fund balance reports, including cash available, and receipts;</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general fund revenue balance reports, including revenue received and amounts disbursed;</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fixed capital outlay project data, including original appropriations and disbursements throughout the life of the project;</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a ten year history of appropriations indicated by agency;</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links to state audits or reports related to the expenditure and dispersal of state funds;</w:t>
      </w:r>
      <w:r w:rsidR="00881656">
        <w:t xml:space="preserve"> and</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links to program or activity descriptions for which funds may be expended.</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750.</w:t>
      </w:r>
      <w:r>
        <w:tab/>
        <w:t xml:space="preserve">The board shall recommend a format for collecting and displaying information from </w:t>
      </w:r>
      <w:r w:rsidR="00881656">
        <w:t>local governmental</w:t>
      </w:r>
      <w:r>
        <w:t xml:space="preserve"> entities.</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760.</w:t>
      </w:r>
      <w:r>
        <w:tab/>
        <w:t xml:space="preserve">By March 1, 2012, the board shall develop a schedule for adding other information to the website by </w:t>
      </w:r>
      <w:r w:rsidR="00881656">
        <w:t>type of information and local</w:t>
      </w:r>
      <w:r>
        <w:t xml:space="preserve"> governmental entity, including</w:t>
      </w:r>
      <w:r w:rsidR="00881656">
        <w:t xml:space="preserve"> by</w:t>
      </w:r>
      <w:r>
        <w:t xml:space="preserve"> timeframes and entity.  The schedule must be submitted to the Governor, the President Pro Tempore of the Senate and the Speaker of the House of Representatives.  Additional information may include:</w:t>
      </w:r>
    </w:p>
    <w:p w:rsidR="00370404" w:rsidRDefault="00370404"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881656">
        <w:t>1</w:t>
      </w:r>
      <w:r>
        <w:t>)</w:t>
      </w:r>
      <w:r>
        <w:tab/>
        <w:t xml:space="preserve">disbursements by the </w:t>
      </w:r>
      <w:r w:rsidR="00881656">
        <w:t>local</w:t>
      </w:r>
      <w:r>
        <w:t xml:space="preserve"> governmental entity from</w:t>
      </w:r>
      <w:r w:rsidR="00881656">
        <w:t xml:space="preserve"> the general fund and other</w:t>
      </w:r>
      <w:r>
        <w:t xml:space="preserve"> funds </w:t>
      </w:r>
      <w:r w:rsidR="00881656">
        <w:t xml:space="preserve">maintained </w:t>
      </w:r>
      <w:r>
        <w:t xml:space="preserve">in the treasury of the </w:t>
      </w:r>
      <w:r w:rsidR="00D651CB">
        <w:t>local</w:t>
      </w:r>
      <w:r w:rsidR="005D76FC">
        <w:t xml:space="preserve"> </w:t>
      </w:r>
      <w:r>
        <w:t>govern</w:t>
      </w:r>
      <w:r w:rsidR="005D76FC">
        <w:t>mental entity;</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651CB">
        <w:t>2</w:t>
      </w:r>
      <w:r>
        <w:t>)</w:t>
      </w:r>
      <w:r>
        <w:tab/>
        <w:t xml:space="preserve">revenues received by each </w:t>
      </w:r>
      <w:r w:rsidR="00D651CB">
        <w:t>local</w:t>
      </w:r>
      <w:r>
        <w:t xml:space="preserve"> governmental entity, including receipts or deposits by the </w:t>
      </w:r>
      <w:r w:rsidR="00D651CB">
        <w:t>local</w:t>
      </w:r>
      <w:r>
        <w:t xml:space="preserve"> governmental entity into its general fund and other funds established in its treasury;</w:t>
      </w:r>
    </w:p>
    <w:p w:rsidR="005D76FC" w:rsidRDefault="00D651CB"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005D76FC">
        <w:t>)</w:t>
      </w:r>
      <w:r w:rsidR="005D76FC">
        <w:tab/>
        <w:t>in</w:t>
      </w:r>
      <w:r>
        <w:t>formation relating to a local</w:t>
      </w:r>
      <w:r w:rsidR="005D76FC">
        <w:t xml:space="preserve"> governmental entity</w:t>
      </w:r>
      <w:r w:rsidR="00D01A6E" w:rsidRPr="00D01A6E">
        <w:t>’</w:t>
      </w:r>
      <w:r w:rsidR="005D76FC">
        <w:t>s bonded indebtedness including, but not limited to, the total amount of obligation stated in terms of principal and interest, an itemization of each obligation, the term of each obligation, the amounts of principal and interest previously paid to reduce each obligation, the balance remaining of each obligation, any refinancing of any obligation, and the cited statutory authority to issue the bonds;</w:t>
      </w:r>
      <w:r>
        <w:t xml:space="preserve"> and</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D651CB">
        <w:t>4</w:t>
      </w:r>
      <w:r>
        <w:t>)</w:t>
      </w:r>
      <w:r>
        <w:tab/>
        <w:t xml:space="preserve">links to available </w:t>
      </w:r>
      <w:r w:rsidR="00D651CB">
        <w:t>local</w:t>
      </w:r>
      <w:r>
        <w:t xml:space="preserve"> governmental entity websites.</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770.</w:t>
      </w:r>
      <w:r>
        <w:tab/>
        <w:t>A counter must be established on the website to show the number of times the website has been accessed.</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780.</w:t>
      </w:r>
      <w:r>
        <w:tab/>
        <w:t>A municipality or special purpose or public service district having a population of fewer than ten thou</w:t>
      </w:r>
      <w:r w:rsidR="00D25BB2">
        <w:t>sand is exempt from this article</w:t>
      </w:r>
      <w:r>
        <w:t>.  Population determinations must be based on the most recent population estimates by the Office of Research and Statistics of t</w:t>
      </w:r>
      <w:r w:rsidR="00D25BB2">
        <w:t>he</w:t>
      </w:r>
      <w:r>
        <w:t xml:space="preserve"> </w:t>
      </w:r>
      <w:r w:rsidR="00D25BB2">
        <w:t>b</w:t>
      </w:r>
      <w:r>
        <w:t>oard.</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790.</w:t>
      </w:r>
      <w:r>
        <w:tab/>
        <w:t xml:space="preserve">This article does not require or permit the disclosure of information that is considered confidential by state or federal law or exempt from disclosure pursuant to </w:t>
      </w:r>
      <w:r w:rsidR="00D25BB2">
        <w:t>Chapter 4, Title 30, the Freedom of Information Act.</w:t>
      </w:r>
    </w:p>
    <w:p w:rsidR="005D76FC" w:rsidRDefault="005D76FC" w:rsidP="00EA7F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5BB2" w:rsidRDefault="005D76FC" w:rsidP="00D2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D01A6E">
        <w:noBreakHyphen/>
      </w:r>
      <w:r>
        <w:t>11</w:t>
      </w:r>
      <w:r w:rsidR="00D01A6E">
        <w:noBreakHyphen/>
      </w:r>
      <w:r>
        <w:t>800.</w:t>
      </w:r>
      <w:r>
        <w:tab/>
        <w:t>The board shall ensure that all data added to the website remains accessible to the public for ten years.</w:t>
      </w:r>
    </w:p>
    <w:p w:rsidR="00D25BB2" w:rsidRDefault="00D25BB2" w:rsidP="00D2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6FC" w:rsidRDefault="00D25BB2" w:rsidP="00D2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D76FC">
        <w:t>Section 11</w:t>
      </w:r>
      <w:r w:rsidR="00D01A6E">
        <w:noBreakHyphen/>
      </w:r>
      <w:r w:rsidR="005D76FC">
        <w:t>11</w:t>
      </w:r>
      <w:r w:rsidR="00D01A6E">
        <w:noBreakHyphen/>
      </w:r>
      <w:r w:rsidR="005D76FC">
        <w:t>810.</w:t>
      </w:r>
      <w:r w:rsidR="005D76FC">
        <w:tab/>
        <w:t xml:space="preserve">The board shall prepare an annual report detailing progress in establishing the single website and providing recommendations for enhancement of the content and format of the website and related policies and procedures.  The first report must be submitted to the President Pro Tempore of the Senate and the Speaker of the House of Representatives by November </w:t>
      </w:r>
      <w:r w:rsidR="00D01A6E">
        <w:t xml:space="preserve">1, 2012, and annually by November </w:t>
      </w:r>
      <w:r w:rsidR="00CD5DC3">
        <w:t>first,</w:t>
      </w:r>
      <w:r w:rsidR="00D01A6E">
        <w:t xml:space="preserve"> thereafter.”</w:t>
      </w:r>
    </w:p>
    <w:p w:rsidR="008E3553"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35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A7FC2">
        <w:t>2</w:t>
      </w:r>
      <w:r>
        <w:t>.</w:t>
      </w:r>
      <w:r>
        <w:tab/>
        <w:t>This act takes effect upon approval by the Governor</w:t>
      </w:r>
      <w:r w:rsidR="00EA7FC2">
        <w:t xml:space="preserve"> and applies for fiscal years beginning after June 30, 2011</w:t>
      </w:r>
      <w:r>
        <w:t>.</w:t>
      </w:r>
    </w:p>
    <w:p w:rsidR="007C6451" w:rsidRDefault="00D01A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451" w:rsidRDefault="007C6451" w:rsidP="007C6451">
      <w:pPr>
        <w:suppressAutoHyphens/>
      </w:pPr>
    </w:p>
    <w:sectPr w:rsidR="007C6451" w:rsidSect="007C645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4489" w:rsidRDefault="003C4489" w:rsidP="009F0C77">
      <w:r>
        <w:separator/>
      </w:r>
    </w:p>
  </w:endnote>
  <w:endnote w:type="continuationSeparator" w:id="0">
    <w:p w:rsidR="003C4489" w:rsidRDefault="003C448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1C6B44-829F-4EE8-992C-84A7784BF5A0}"/>
    <w:embedBold r:id="rId2" w:fontKey="{14930965-CF75-4061-AAAF-98EA3E1F7B7F}"/>
  </w:font>
  <w:font w:name="Calibri">
    <w:panose1 w:val="020F0502020204030204"/>
    <w:charset w:val="00"/>
    <w:family w:val="swiss"/>
    <w:pitch w:val="variable"/>
    <w:sig w:usb0="A00002EF" w:usb1="4000207B" w:usb2="00000000" w:usb3="00000000" w:csb0="0000009F" w:csb1="00000000"/>
    <w:embedRegular r:id="rId3" w:fontKey="{70DB0DDD-C07E-40C0-A3DE-061B83B953A5}"/>
  </w:font>
  <w:font w:name="Cambria">
    <w:panose1 w:val="02040503050406030204"/>
    <w:charset w:val="00"/>
    <w:family w:val="roman"/>
    <w:pitch w:val="variable"/>
    <w:sig w:usb0="A00002EF" w:usb1="4000004B" w:usb2="00000000" w:usb3="00000000" w:csb0="0000009F" w:csb1="00000000"/>
    <w:embedRegular r:id="rId4" w:fontKey="{DD051E8B-DF3D-4F97-8413-B6ADDE2C51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2A07" w:rsidRPr="007C6451" w:rsidRDefault="007C6451" w:rsidP="007C6451">
    <w:pPr>
      <w:pStyle w:val="Footer"/>
      <w:tabs>
        <w:tab w:val="clear" w:pos="4680"/>
        <w:tab w:val="clear" w:pos="9360"/>
        <w:tab w:val="center" w:pos="2995"/>
      </w:tabs>
      <w:spacing w:before="120"/>
    </w:pPr>
    <w:r>
      <w:t>[4723]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4489" w:rsidRDefault="003C4489" w:rsidP="009F0C77">
      <w:r>
        <w:separator/>
      </w:r>
    </w:p>
  </w:footnote>
  <w:footnote w:type="continuationSeparator" w:id="0">
    <w:p w:rsidR="003C4489" w:rsidRDefault="003C448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623HTC10"/>
    <w:docVar w:name="CoverBillType" w:val="b"/>
    <w:docVar w:name="docpath" w:val="L:\Council\bills\BBM\9623HTC10.DOCX"/>
    <w:docVar w:name="dvBillNumber" w:val="4723"/>
    <w:docVar w:name="dvBillNumberPrefix" w:val="H. "/>
    <w:docVar w:name="dvOriginalBody" w:val="House"/>
    <w:docVar w:name="dvSteno" w:val="BBM"/>
    <w:docVar w:name="NameofBody" w:val="h"/>
    <w:docVar w:name="vgroup2" w:val="Council"/>
  </w:docVars>
  <w:rsids>
    <w:rsidRoot w:val="001D60E8"/>
    <w:rsid w:val="00011869"/>
    <w:rsid w:val="000E1785"/>
    <w:rsid w:val="000F40FA"/>
    <w:rsid w:val="001003D1"/>
    <w:rsid w:val="0010776B"/>
    <w:rsid w:val="00133E66"/>
    <w:rsid w:val="001435A3"/>
    <w:rsid w:val="001D08F2"/>
    <w:rsid w:val="001D525B"/>
    <w:rsid w:val="001D60E8"/>
    <w:rsid w:val="001D7F4F"/>
    <w:rsid w:val="002321B6"/>
    <w:rsid w:val="00250967"/>
    <w:rsid w:val="002543C8"/>
    <w:rsid w:val="00284AAE"/>
    <w:rsid w:val="002E5912"/>
    <w:rsid w:val="00325348"/>
    <w:rsid w:val="0032732C"/>
    <w:rsid w:val="00336AD0"/>
    <w:rsid w:val="00370404"/>
    <w:rsid w:val="0037079A"/>
    <w:rsid w:val="003C4489"/>
    <w:rsid w:val="003D01E8"/>
    <w:rsid w:val="003E5288"/>
    <w:rsid w:val="003F6D79"/>
    <w:rsid w:val="0041760A"/>
    <w:rsid w:val="00417C01"/>
    <w:rsid w:val="004809EE"/>
    <w:rsid w:val="004C1AED"/>
    <w:rsid w:val="004E7D54"/>
    <w:rsid w:val="005273C6"/>
    <w:rsid w:val="00530A69"/>
    <w:rsid w:val="00535352"/>
    <w:rsid w:val="00545593"/>
    <w:rsid w:val="00547B64"/>
    <w:rsid w:val="00577C6C"/>
    <w:rsid w:val="005C2FE2"/>
    <w:rsid w:val="005D76FC"/>
    <w:rsid w:val="005E2BC9"/>
    <w:rsid w:val="00605102"/>
    <w:rsid w:val="006215AA"/>
    <w:rsid w:val="006913C9"/>
    <w:rsid w:val="0069470D"/>
    <w:rsid w:val="00734F00"/>
    <w:rsid w:val="007A70AE"/>
    <w:rsid w:val="007C6451"/>
    <w:rsid w:val="008362E8"/>
    <w:rsid w:val="0086187A"/>
    <w:rsid w:val="00881656"/>
    <w:rsid w:val="008A1768"/>
    <w:rsid w:val="008E3553"/>
    <w:rsid w:val="008F4429"/>
    <w:rsid w:val="0094021A"/>
    <w:rsid w:val="009A1CD8"/>
    <w:rsid w:val="009C6A0B"/>
    <w:rsid w:val="009F0C77"/>
    <w:rsid w:val="009F4DD1"/>
    <w:rsid w:val="00A41684"/>
    <w:rsid w:val="00A64E80"/>
    <w:rsid w:val="00A72BCD"/>
    <w:rsid w:val="00A741D9"/>
    <w:rsid w:val="00A833AB"/>
    <w:rsid w:val="00A9741D"/>
    <w:rsid w:val="00AD4B17"/>
    <w:rsid w:val="00B412D4"/>
    <w:rsid w:val="00B43BF8"/>
    <w:rsid w:val="00BE3C22"/>
    <w:rsid w:val="00BE51EC"/>
    <w:rsid w:val="00C0345E"/>
    <w:rsid w:val="00C3483A"/>
    <w:rsid w:val="00C74E9D"/>
    <w:rsid w:val="00C82FD3"/>
    <w:rsid w:val="00C92819"/>
    <w:rsid w:val="00CC6B7B"/>
    <w:rsid w:val="00CD2089"/>
    <w:rsid w:val="00CD5DC3"/>
    <w:rsid w:val="00D01A6E"/>
    <w:rsid w:val="00D25BB2"/>
    <w:rsid w:val="00D651CB"/>
    <w:rsid w:val="00D73A67"/>
    <w:rsid w:val="00D970A9"/>
    <w:rsid w:val="00DF3845"/>
    <w:rsid w:val="00E11B32"/>
    <w:rsid w:val="00E41911"/>
    <w:rsid w:val="00E46D87"/>
    <w:rsid w:val="00E503C1"/>
    <w:rsid w:val="00E765CD"/>
    <w:rsid w:val="00E92EEF"/>
    <w:rsid w:val="00EA7FC2"/>
    <w:rsid w:val="00EC70C4"/>
    <w:rsid w:val="00EF2A07"/>
    <w:rsid w:val="00F24442"/>
    <w:rsid w:val="00F50AE3"/>
    <w:rsid w:val="00F67CF1"/>
    <w:rsid w:val="00F77892"/>
    <w:rsid w:val="00F840F0"/>
    <w:rsid w:val="00FB0D0D"/>
    <w:rsid w:val="00FB234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Caption">
    <w:name w:val="caption"/>
    <w:basedOn w:val="Normal"/>
    <w:next w:val="Normal"/>
    <w:uiPriority w:val="35"/>
    <w:unhideWhenUsed/>
    <w:qFormat/>
    <w:rsid w:val="00D25BB2"/>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523A2-3209-4287-B966-F60D31F82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1006</Words>
  <Characters>5735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2010-03-09T19:50:00Z</cp:lastPrinted>
  <dcterms:created xsi:type="dcterms:W3CDTF">2010-03-09T22:56:00Z</dcterms:created>
  <dcterms:modified xsi:type="dcterms:W3CDTF">2010-03-09T22:56:00Z</dcterms:modified>
</cp:coreProperties>
</file>