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414" w:rsidRDefault="00022414" w:rsidP="00022414">
      <w:pPr>
        <w:pStyle w:val="BillDots"/>
      </w:pPr>
    </w:p>
    <w:p w:rsidR="00022414" w:rsidRDefault="00022414" w:rsidP="00022414">
      <w:pPr>
        <w:pStyle w:val="Numbersforbill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52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8DD" w:rsidRDefault="00C858DD"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33</w:t>
      </w:r>
      <w:r>
        <w:noBreakHyphen/>
        <w:t>56</w:t>
      </w:r>
      <w:r>
        <w:noBreakHyphen/>
        <w:t>125 SO AS TO PROVIDE THAT A CHARITABLE ORGANIZATION MAY NOT BLOCK ITS TELEPHONE NUMBER WHEN MAKING TELEPHONE CALLS TO SOLICIT CONTRIBUTIONS.</w:t>
      </w:r>
    </w:p>
    <w:p w:rsidR="00365221"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5221"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221"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8DD" w:rsidRDefault="00365221"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58DD">
        <w:t>Chapter 56, Title 33 of the 1976 Code is amended by adding:</w:t>
      </w:r>
    </w:p>
    <w:p w:rsidR="00C858DD" w:rsidRDefault="00C858DD"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8DD" w:rsidRDefault="00C858DD"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noBreakHyphen/>
        <w:t>56</w:t>
      </w:r>
      <w:r>
        <w:noBreakHyphen/>
        <w:t>125.</w:t>
      </w:r>
      <w:r>
        <w:tab/>
        <w:t>(A)</w:t>
      </w:r>
      <w:r>
        <w:tab/>
        <w:t>A charitable organization registered to solicit contributions in this State or to have contributions solicited on its behalf in this State may not use any device to block its telephone number when making calls to solicit contributions.</w:t>
      </w:r>
    </w:p>
    <w:p w:rsidR="00365221" w:rsidRDefault="00C858DD"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used in this section, </w:t>
      </w:r>
      <w:r w:rsidRPr="00C858DD">
        <w:t>‘</w:t>
      </w:r>
      <w:r>
        <w:t>charitable organization</w:t>
      </w:r>
      <w:r w:rsidRPr="00C858DD">
        <w:t>’</w:t>
      </w:r>
      <w:r>
        <w:t xml:space="preserve"> means an organization as defined in Section 33</w:t>
      </w:r>
      <w:r>
        <w:noBreakHyphen/>
        <w:t>56</w:t>
      </w:r>
      <w:r>
        <w:noBreakHyphen/>
        <w:t>20.”</w:t>
      </w:r>
    </w:p>
    <w:p w:rsidR="00365221"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8DD">
        <w:t>2</w:t>
      </w:r>
      <w:r>
        <w:t>.</w:t>
      </w:r>
      <w:r>
        <w:tab/>
        <w:t>This act takes effect upon approval by the Governor.</w:t>
      </w:r>
    </w:p>
    <w:p w:rsidR="00837FBE" w:rsidRDefault="00C858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7FBE" w:rsidRDefault="00837FBE" w:rsidP="00837FBE">
      <w:pPr>
        <w:suppressAutoHyphens/>
      </w:pPr>
    </w:p>
    <w:sectPr w:rsidR="00837FBE" w:rsidSect="00837F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221" w:rsidRDefault="00365221" w:rsidP="009F0C77">
      <w:r>
        <w:separator/>
      </w:r>
    </w:p>
  </w:endnote>
  <w:endnote w:type="continuationSeparator" w:id="0">
    <w:p w:rsidR="00365221" w:rsidRDefault="003652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7B9FFB-7BB2-4AAA-B18E-237DEDB00E15}"/>
    <w:embedBold r:id="rId2" w:fontKey="{D92CA20F-3377-46EE-A7DC-6E0D411DFE08}"/>
  </w:font>
  <w:font w:name="Calibri">
    <w:panose1 w:val="020F0502020204030204"/>
    <w:charset w:val="00"/>
    <w:family w:val="swiss"/>
    <w:pitch w:val="variable"/>
    <w:sig w:usb0="A00002EF" w:usb1="4000207B" w:usb2="00000000" w:usb3="00000000" w:csb0="0000009F" w:csb1="00000000"/>
    <w:embedRegular r:id="rId3" w:fontKey="{D0C2E378-2EF2-42F4-A23E-2AE0018B34E4}"/>
  </w:font>
  <w:font w:name="Cambria">
    <w:panose1 w:val="02040503050406030204"/>
    <w:charset w:val="00"/>
    <w:family w:val="roman"/>
    <w:pitch w:val="variable"/>
    <w:sig w:usb0="A00002EF" w:usb1="4000004B" w:usb2="00000000" w:usb3="00000000" w:csb0="0000009F" w:csb1="00000000"/>
    <w:embedRegular r:id="rId4" w:fontKey="{E6E6619C-A7D5-4498-8928-E9A6AE19AA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256" w:rsidRPr="00837FBE" w:rsidRDefault="00837FBE" w:rsidP="00837FBE">
    <w:pPr>
      <w:pStyle w:val="Footer"/>
      <w:tabs>
        <w:tab w:val="clear" w:pos="4680"/>
        <w:tab w:val="clear" w:pos="9360"/>
        <w:tab w:val="center" w:pos="2995"/>
      </w:tabs>
      <w:spacing w:before="120"/>
    </w:pPr>
    <w:r>
      <w:t>[4783]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221" w:rsidRDefault="00365221" w:rsidP="009F0C77">
      <w:r>
        <w:separator/>
      </w:r>
    </w:p>
  </w:footnote>
  <w:footnote w:type="continuationSeparator" w:id="0">
    <w:p w:rsidR="00365221" w:rsidRDefault="003652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6BH10"/>
    <w:docVar w:name="CoverBillType" w:val="b"/>
    <w:docVar w:name="docpath" w:val="L:\Council\bills\AGM\19956BH10.DOCX"/>
    <w:docVar w:name="dvBillNumber" w:val="4783"/>
    <w:docVar w:name="dvBillNumberPrefix" w:val="H. "/>
    <w:docVar w:name="dvOriginalBody" w:val="House"/>
    <w:docVar w:name="dvSteno" w:val="AGM"/>
    <w:docVar w:name="NameofBody" w:val="h"/>
    <w:docVar w:name="vgroup2" w:val="Council"/>
  </w:docVars>
  <w:rsids>
    <w:rsidRoot w:val="00575582"/>
    <w:rsid w:val="00011869"/>
    <w:rsid w:val="00022414"/>
    <w:rsid w:val="0006392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5221"/>
    <w:rsid w:val="0037079A"/>
    <w:rsid w:val="003D01E8"/>
    <w:rsid w:val="003E5288"/>
    <w:rsid w:val="003F6D79"/>
    <w:rsid w:val="0041760A"/>
    <w:rsid w:val="00417C01"/>
    <w:rsid w:val="004809EE"/>
    <w:rsid w:val="004E7D54"/>
    <w:rsid w:val="005273C6"/>
    <w:rsid w:val="00530A69"/>
    <w:rsid w:val="00545593"/>
    <w:rsid w:val="00575582"/>
    <w:rsid w:val="00577C6C"/>
    <w:rsid w:val="005C2FE2"/>
    <w:rsid w:val="005E2BC9"/>
    <w:rsid w:val="00605102"/>
    <w:rsid w:val="006215AA"/>
    <w:rsid w:val="006913C9"/>
    <w:rsid w:val="0069470D"/>
    <w:rsid w:val="00734F00"/>
    <w:rsid w:val="007A70AE"/>
    <w:rsid w:val="008362E8"/>
    <w:rsid w:val="008376A1"/>
    <w:rsid w:val="00837FBE"/>
    <w:rsid w:val="00845CEF"/>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1256"/>
    <w:rsid w:val="00BE3C22"/>
    <w:rsid w:val="00C0345E"/>
    <w:rsid w:val="00C3483A"/>
    <w:rsid w:val="00C74E9D"/>
    <w:rsid w:val="00C82FD3"/>
    <w:rsid w:val="00C858DD"/>
    <w:rsid w:val="00C92819"/>
    <w:rsid w:val="00CC6B7B"/>
    <w:rsid w:val="00CD2089"/>
    <w:rsid w:val="00D73A67"/>
    <w:rsid w:val="00D970A9"/>
    <w:rsid w:val="00DF3845"/>
    <w:rsid w:val="00E41911"/>
    <w:rsid w:val="00E92EEF"/>
    <w:rsid w:val="00EC335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34B5E-217C-4AAD-A051-7AE2CC26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702</Characters>
  <Application>Microsoft Office Word</Application>
  <DocSecurity>0</DocSecurity>
  <Lines>5</Lines>
  <Paragraphs>1</Paragraphs>
  <ScaleCrop>false</ScaleCrop>
  <Company> </Company>
  <LinksUpToDate>false</LinksUpToDate>
  <CharactersWithSpaces>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2010-03-25T14:31:00Z</dcterms:created>
  <dcterms:modified xsi:type="dcterms:W3CDTF">2010-03-25T14:31:00Z</dcterms:modified>
</cp:coreProperties>
</file>