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F4C" w:rsidRDefault="00163F4C">
      <w:pPr>
        <w:pStyle w:val="BillDots"/>
      </w:pPr>
      <w:r>
        <w:t>INTRODUCED</w:t>
      </w:r>
    </w:p>
    <w:p w:rsidR="00163F4C" w:rsidRDefault="00163F4C">
      <w:pPr>
        <w:pStyle w:val="BillDots"/>
      </w:pPr>
      <w:r>
        <w:t>March 3, 2009</w:t>
      </w:r>
    </w:p>
    <w:p w:rsidR="00163F4C" w:rsidRDefault="00163F4C">
      <w:pPr>
        <w:pStyle w:val="BillDots"/>
      </w:pPr>
    </w:p>
    <w:p w:rsidR="00163F4C" w:rsidRPr="00163F4C" w:rsidRDefault="00163F4C" w:rsidP="00163F4C">
      <w:pPr>
        <w:pStyle w:val="BillDots"/>
        <w:tabs>
          <w:tab w:val="clear" w:pos="216"/>
          <w:tab w:val="clear" w:pos="432"/>
          <w:tab w:val="clear" w:pos="648"/>
          <w:tab w:val="clear" w:pos="864"/>
          <w:tab w:val="clear" w:pos="1080"/>
          <w:tab w:val="clear" w:pos="1296"/>
          <w:tab w:val="clear" w:pos="5904"/>
          <w:tab w:val="right" w:pos="5933"/>
        </w:tabs>
      </w:pPr>
      <w:r>
        <w:tab/>
      </w:r>
      <w:r>
        <w:rPr>
          <w:b/>
          <w:sz w:val="36"/>
        </w:rPr>
        <w:t>S. 499</w:t>
      </w:r>
    </w:p>
    <w:p w:rsidR="00163F4C" w:rsidRDefault="00163F4C">
      <w:pPr>
        <w:pStyle w:val="BillDots"/>
      </w:pPr>
    </w:p>
    <w:p w:rsidR="00163F4C" w:rsidRDefault="00163F4C" w:rsidP="00163F4C">
      <w:pPr>
        <w:pStyle w:val="BillDots"/>
        <w:jc w:val="center"/>
      </w:pPr>
      <w:r>
        <w:t>Introduced by Medical Affairs Committee</w:t>
      </w:r>
    </w:p>
    <w:p w:rsidR="00163F4C" w:rsidRDefault="00163F4C">
      <w:pPr>
        <w:pStyle w:val="BillDots"/>
      </w:pPr>
    </w:p>
    <w:p w:rsidR="00163F4C" w:rsidRDefault="00163F4C">
      <w:pPr>
        <w:pStyle w:val="BillDots"/>
      </w:pPr>
      <w:r>
        <w:t>S. Printed 3/3/09--S.</w:t>
      </w:r>
    </w:p>
    <w:p w:rsidR="00163F4C" w:rsidRDefault="00163F4C">
      <w:pPr>
        <w:pStyle w:val="BillDots"/>
      </w:pPr>
      <w:r>
        <w:t>Read the first time March 3, 2009.</w:t>
      </w:r>
    </w:p>
    <w:p w:rsidR="00163F4C" w:rsidRPr="00163F4C" w:rsidRDefault="00163F4C" w:rsidP="00163F4C">
      <w:pPr>
        <w:pStyle w:val="BillDots"/>
        <w:jc w:val="center"/>
      </w:pPr>
      <w:r>
        <w:rPr>
          <w:u w:val="single"/>
        </w:rPr>
        <w:t>            </w:t>
      </w:r>
    </w:p>
    <w:p w:rsidR="00163F4C" w:rsidRDefault="00163F4C">
      <w:pPr>
        <w:pStyle w:val="BillDots"/>
      </w:pPr>
    </w:p>
    <w:p w:rsidR="00163F4C" w:rsidRDefault="00163F4C">
      <w:pPr>
        <w:pStyle w:val="BillDots"/>
        <w:sectPr w:rsidR="00163F4C" w:rsidSect="00163F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7BD3" w:rsidRDefault="00517BD3">
      <w:pPr>
        <w:pStyle w:val="BillDot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SOUTH CAROLINA TRAUMA SYSTEM, DESIGNATED AS REGULATION DOCUMENT NUMBER 3199, PURSUANT TO THE PROVISIONS OF ARTICLE 1, CHAPTER 23, TITLE 1 OF THE 1976 CODE.</w:t>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Trauma System, designated as Regulation Document Number 3199, and submitted to the General Assembly pursuant to the provisions of Article 1, Chapter 23, Title 1 of the 1976 Code, are approved.</w:t>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satisfy the requirements of Section 44</w:t>
      </w:r>
      <w:r>
        <w:noBreakHyphen/>
        <w:t>61</w:t>
      </w:r>
      <w:r>
        <w:noBreakHyphen/>
        <w:t>520 of the Trauma Care Act, the Department has promulgated a new regulation entitled R.61</w:t>
      </w:r>
      <w:r>
        <w:noBreakHyphen/>
        <w:t xml:space="preserve">116, South Carolina Trauma Care Systems. The regulation provides for establishing of criteria, procedures and standards for a trauma center designation process; providing enforcement procedures; outlining required staffing patterns within the trauma center; providing a statewide trauma registry for data collection and evaluation; providing for a hospital resources data base to monitor hospital resources on a continuous basis; providing for a trauma care fund to provide financial aid to participating </w:t>
      </w:r>
      <w:r>
        <w:lastRenderedPageBreak/>
        <w:t>providers of the trauma system; creating a performance improvement system; establishing trauma advisory committees to serve as advisory bodies to the department; mandating trauma triage and transport guidelines to improve the quality of trauma care being provided to patients by ensuring that EMS providers transport patients to the appropriate level of trauma care; and creating a state trauma plan.</w:t>
      </w:r>
    </w:p>
    <w:p w:rsidR="00517BD3" w:rsidRDefault="005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Document 3199 was submitted to the South Carolina General Assembly for review on April 25, 2008. Pursuant to the request of the House Medical, Military, Public and Municipal Affairs Committee, by letter dated February 10, 2009, the Department withdrew and resubmitted Document 3199 to clarify funding requirements at Section 1202, Allocation of Funds. Also, pursuant to the request of the Senate Medical Affairs Committee, by letter dated February 25, 2009, the Department withdrew and resubmitted Document 3199 to clarify Section 1202.A by adding the words “in counties” after the word “providers.”</w:t>
      </w:r>
    </w:p>
    <w:p w:rsidR="00517BD3" w:rsidRDefault="0016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17BD3" w:rsidRDefault="00517BD3" w:rsidP="00973877">
      <w:pPr>
        <w:suppressAutoHyphens/>
      </w:pPr>
    </w:p>
    <w:sectPr w:rsidR="00517BD3" w:rsidSect="00163F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BD3" w:rsidRDefault="00163F4C">
      <w:r>
        <w:separator/>
      </w:r>
    </w:p>
  </w:endnote>
  <w:endnote w:type="continuationSeparator" w:id="1">
    <w:p w:rsidR="00517BD3" w:rsidRDefault="00163F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07012-4B64-4FCC-8FE2-8CEA96DF4FD9}"/>
    <w:embedBold r:id="rId2" w:fontKey="{20B9F69C-D944-45A4-84A6-5149898C610A}"/>
  </w:font>
  <w:font w:name="Calibri">
    <w:panose1 w:val="020F0502020204030204"/>
    <w:charset w:val="00"/>
    <w:family w:val="swiss"/>
    <w:pitch w:val="variable"/>
    <w:sig w:usb0="A00002EF" w:usb1="4000207B" w:usb2="00000000" w:usb3="00000000" w:csb0="0000009F" w:csb1="00000000"/>
    <w:embedRegular r:id="rId3" w:fontKey="{CD39D1ED-CCEF-4B8A-9593-14A3B10275B3}"/>
  </w:font>
  <w:font w:name="Tahoma">
    <w:panose1 w:val="020B0604030504040204"/>
    <w:charset w:val="00"/>
    <w:family w:val="swiss"/>
    <w:pitch w:val="variable"/>
    <w:sig w:usb0="61002A87" w:usb1="80000000" w:usb2="00000008" w:usb3="00000000" w:csb0="000101FF" w:csb1="00000000"/>
    <w:embedRegular r:id="rId4" w:fontKey="{4A04C3EF-AD4F-4745-9AC9-076E056DEFCB}"/>
  </w:font>
  <w:font w:name="Cambria">
    <w:panose1 w:val="02040503050406030204"/>
    <w:charset w:val="00"/>
    <w:family w:val="roman"/>
    <w:pitch w:val="variable"/>
    <w:sig w:usb0="A00002EF" w:usb1="4000004B" w:usb2="00000000" w:usb3="00000000" w:csb0="0000009F" w:csb1="00000000"/>
    <w:embedRegular r:id="rId5" w:fontKey="{3695D881-B1EA-498A-BC52-E571FC14EB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BD3" w:rsidRDefault="00163F4C">
    <w:pPr>
      <w:pStyle w:val="Footer"/>
      <w:tabs>
        <w:tab w:val="clear" w:pos="4680"/>
        <w:tab w:val="clear" w:pos="9360"/>
        <w:tab w:val="center" w:pos="2995"/>
      </w:tabs>
      <w:spacing w:before="120"/>
    </w:pPr>
    <w:r>
      <w:t>[499-</w:t>
    </w:r>
    <w:fldSimple w:instr=" PAGE  \* MERGEFORMAT ">
      <w:r w:rsidR="0097387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F4C" w:rsidRDefault="00163F4C">
    <w:pPr>
      <w:pStyle w:val="Footer"/>
      <w:tabs>
        <w:tab w:val="clear" w:pos="4680"/>
        <w:tab w:val="clear" w:pos="9360"/>
        <w:tab w:val="center" w:pos="2995"/>
      </w:tabs>
      <w:spacing w:before="120"/>
    </w:pPr>
    <w:r>
      <w:t>[499]</w:t>
    </w:r>
    <w:r>
      <w:tab/>
    </w:r>
    <w:fldSimple w:instr=" PAGE  \* MERGEFORMAT ">
      <w:r w:rsidR="009738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BD3" w:rsidRDefault="00163F4C">
      <w:r>
        <w:separator/>
      </w:r>
    </w:p>
  </w:footnote>
  <w:footnote w:type="continuationSeparator" w:id="1">
    <w:p w:rsidR="00517BD3" w:rsidRDefault="00163F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8AC09"/>
    <w:docVar w:name="CoverBillType" w:val="a"/>
    <w:docVar w:name="docpath" w:val="L:\Council\bills\GJK\20158AC09.DOCX"/>
    <w:docVar w:name="dvBillNumber" w:val="499"/>
    <w:docVar w:name="dvBillNumberPrefix" w:val="S. "/>
    <w:docVar w:name="dvOriginalBody" w:val="Senate"/>
    <w:docVar w:name="dvSteno" w:val="GJK"/>
    <w:docVar w:name="NameofBody" w:val="s"/>
    <w:docVar w:name="vgroup2" w:val="Council"/>
  </w:docVars>
  <w:rsids>
    <w:rsidRoot w:val="00517BD3"/>
    <w:rsid w:val="00163F4C"/>
    <w:rsid w:val="00517BD3"/>
    <w:rsid w:val="005468DB"/>
    <w:rsid w:val="005D32C9"/>
    <w:rsid w:val="009738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B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7B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BD3"/>
    <w:rPr>
      <w:rFonts w:eastAsia="Times New Roman" w:cs="Times New Roman"/>
      <w:b/>
      <w:sz w:val="30"/>
      <w:szCs w:val="20"/>
    </w:rPr>
  </w:style>
  <w:style w:type="paragraph" w:styleId="Header">
    <w:name w:val="header"/>
    <w:basedOn w:val="Normal"/>
    <w:link w:val="HeaderChar"/>
    <w:uiPriority w:val="99"/>
    <w:semiHidden/>
    <w:unhideWhenUsed/>
    <w:rsid w:val="00517BD3"/>
    <w:pPr>
      <w:tabs>
        <w:tab w:val="center" w:pos="4320"/>
        <w:tab w:val="right" w:pos="8640"/>
      </w:tabs>
    </w:pPr>
  </w:style>
  <w:style w:type="character" w:customStyle="1" w:styleId="HeaderChar">
    <w:name w:val="Header Char"/>
    <w:basedOn w:val="DefaultParagraphFont"/>
    <w:link w:val="Header"/>
    <w:uiPriority w:val="99"/>
    <w:semiHidden/>
    <w:rsid w:val="00517BD3"/>
    <w:rPr>
      <w:rFonts w:eastAsia="Times New Roman" w:cs="Times New Roman"/>
      <w:szCs w:val="20"/>
    </w:rPr>
  </w:style>
  <w:style w:type="paragraph" w:styleId="Footer">
    <w:name w:val="footer"/>
    <w:basedOn w:val="Normal"/>
    <w:link w:val="FooterChar"/>
    <w:uiPriority w:val="99"/>
    <w:unhideWhenUsed/>
    <w:rsid w:val="00517BD3"/>
    <w:pPr>
      <w:tabs>
        <w:tab w:val="center" w:pos="4680"/>
        <w:tab w:val="right" w:pos="9360"/>
      </w:tabs>
    </w:pPr>
  </w:style>
  <w:style w:type="character" w:customStyle="1" w:styleId="FooterChar">
    <w:name w:val="Footer Char"/>
    <w:basedOn w:val="DefaultParagraphFont"/>
    <w:link w:val="Footer"/>
    <w:uiPriority w:val="99"/>
    <w:rsid w:val="00517BD3"/>
    <w:rPr>
      <w:rFonts w:eastAsia="Times New Roman" w:cs="Times New Roman"/>
      <w:szCs w:val="20"/>
    </w:rPr>
  </w:style>
  <w:style w:type="character" w:styleId="PageNumber">
    <w:name w:val="page number"/>
    <w:basedOn w:val="DefaultParagraphFont"/>
    <w:uiPriority w:val="99"/>
    <w:semiHidden/>
    <w:unhideWhenUsed/>
    <w:rsid w:val="00517BD3"/>
  </w:style>
  <w:style w:type="character" w:styleId="LineNumber">
    <w:name w:val="line number"/>
    <w:basedOn w:val="DefaultParagraphFont"/>
    <w:uiPriority w:val="99"/>
    <w:semiHidden/>
    <w:unhideWhenUsed/>
    <w:rsid w:val="00517BD3"/>
  </w:style>
  <w:style w:type="paragraph" w:customStyle="1" w:styleId="BillDots">
    <w:name w:val="BillDots"/>
    <w:basedOn w:val="Normal"/>
    <w:autoRedefine/>
    <w:qFormat/>
    <w:rsid w:val="00517B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7BD3"/>
    <w:pPr>
      <w:tabs>
        <w:tab w:val="right" w:pos="5904"/>
      </w:tabs>
    </w:pPr>
  </w:style>
  <w:style w:type="paragraph" w:styleId="BalloonText">
    <w:name w:val="Balloon Text"/>
    <w:basedOn w:val="Normal"/>
    <w:link w:val="BalloonTextChar"/>
    <w:uiPriority w:val="99"/>
    <w:semiHidden/>
    <w:unhideWhenUsed/>
    <w:rsid w:val="00517BD3"/>
    <w:rPr>
      <w:rFonts w:ascii="Tahoma" w:hAnsi="Tahoma" w:cs="Tahoma"/>
      <w:sz w:val="16"/>
      <w:szCs w:val="16"/>
    </w:rPr>
  </w:style>
  <w:style w:type="character" w:customStyle="1" w:styleId="BalloonTextChar">
    <w:name w:val="Balloon Text Char"/>
    <w:basedOn w:val="DefaultParagraphFont"/>
    <w:link w:val="BalloonText"/>
    <w:uiPriority w:val="99"/>
    <w:semiHidden/>
    <w:rsid w:val="00517B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68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2196</Characters>
  <Application>Microsoft Office Word</Application>
  <DocSecurity>0</DocSecurity>
  <Lines>75</Lines>
  <Paragraphs>20</Paragraphs>
  <ScaleCrop>false</ScaleCrop>
  <Company> </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2009-02-26T18:22:00Z</cp:lastPrinted>
  <dcterms:created xsi:type="dcterms:W3CDTF">2009-03-03T22:47:00Z</dcterms:created>
  <dcterms:modified xsi:type="dcterms:W3CDTF">2009-03-03T22:47:00Z</dcterms:modified>
</cp:coreProperties>
</file>