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60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OPPOSITION TO THE RATE INCREASE REQUEST IN RETAIL ELECTRIC RATES THAT THE SOUTH CAROLINA ELECTRIC AND GAS COMPANY PLANS TO REQUEST IN MAY OR JUNE OF THIS YEAR.</w:t>
      </w:r>
    </w:p>
    <w:p w:rsidR="009B6024" w:rsidRDefault="009B6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is presently suffering one of the worst economic climates in its history;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December’s unemployment rate in South Carolina was 12.3 percent, one of the highest in the nation;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presently South Carolina and Electric and Gas Company</w:t>
      </w:r>
      <w:r w:rsidRPr="00AE3314">
        <w:t>’</w:t>
      </w:r>
      <w:r>
        <w:t>s (SCE&amp;G) current cost of electricity for a residential customer is the highest of the state</w:t>
      </w:r>
      <w:r w:rsidRPr="00AE3314">
        <w:t>’</w:t>
      </w:r>
      <w:r>
        <w:t>s major electric companies;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announcement by SCE&amp;G runs counter to the national pricing trend of electric rates;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federal Energy Information Administration has projected that energy costs are going down with the cost of coal and natural gas expected to fall during the year 2010; and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light of these unprecedented economic times, SCE&amp;G should not make a rate increase request to help customers recover from the stress the economy has placed on customers</w:t>
      </w:r>
      <w:r w:rsidRPr="00AE3314">
        <w:t>’</w:t>
      </w:r>
      <w:r>
        <w:t xml:space="preserve"> jobs, families, and lives.  Now, therefore,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 express their opposition to the rate increase request in retail </w:t>
      </w:r>
      <w:r>
        <w:lastRenderedPageBreak/>
        <w:t>electric rates that the South Carolina Electric and Gas Company plans to request in May or June of this year.</w:t>
      </w:r>
    </w:p>
    <w:p w:rsidR="00973BAF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3BAF" w:rsidP="00973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President and CEO of SCANA Corporation, the corporate parent of SCE&amp;G.</w:t>
      </w:r>
    </w:p>
    <w:p w:rsidR="0010207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02074" w:rsidRDefault="00102074" w:rsidP="00102074">
      <w:pPr>
        <w:suppressAutoHyphens/>
      </w:pPr>
    </w:p>
    <w:sectPr w:rsidR="00102074" w:rsidSect="001020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024" w:rsidRDefault="009B6024" w:rsidP="009F0C77">
      <w:r>
        <w:separator/>
      </w:r>
    </w:p>
  </w:endnote>
  <w:endnote w:type="continuationSeparator" w:id="0">
    <w:p w:rsidR="009B6024" w:rsidRDefault="009B60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682D62-FE1A-43F5-964F-B2D1DA6E008C}"/>
    <w:embedBold r:id="rId2" w:fontKey="{89456C8C-D6A3-420F-800A-AD023E4F60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9ECBABE-E162-48C7-8EF9-45B61316F1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12EFDA-A9B4-4AE4-A237-8C6492F248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718" w:rsidRPr="00102074" w:rsidRDefault="00102074" w:rsidP="00102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024" w:rsidRDefault="009B6024" w:rsidP="009F0C77">
      <w:r>
        <w:separator/>
      </w:r>
    </w:p>
  </w:footnote>
  <w:footnote w:type="continuationSeparator" w:id="0">
    <w:p w:rsidR="009B6024" w:rsidRDefault="009B60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135DW10"/>
    <w:docVar w:name="CoverBillType" w:val="r"/>
    <w:docVar w:name="docpath" w:val="L:\Council\bills\DKA\4135DW10.DOCX"/>
    <w:docVar w:name="dvBillNumber" w:val="507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31E6E"/>
    <w:rsid w:val="00011869"/>
    <w:rsid w:val="000E1785"/>
    <w:rsid w:val="000F40FA"/>
    <w:rsid w:val="0010207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209"/>
    <w:rsid w:val="003D01E8"/>
    <w:rsid w:val="003E5288"/>
    <w:rsid w:val="003F6D79"/>
    <w:rsid w:val="0041696E"/>
    <w:rsid w:val="0041760A"/>
    <w:rsid w:val="00417C01"/>
    <w:rsid w:val="00431E6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7718"/>
    <w:rsid w:val="008362E8"/>
    <w:rsid w:val="008A1768"/>
    <w:rsid w:val="008F4429"/>
    <w:rsid w:val="0094021A"/>
    <w:rsid w:val="00973BAF"/>
    <w:rsid w:val="009B60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255"/>
    <w:rsid w:val="00B412D4"/>
    <w:rsid w:val="00BE3C22"/>
    <w:rsid w:val="00C0345E"/>
    <w:rsid w:val="00C3483A"/>
    <w:rsid w:val="00C558D3"/>
    <w:rsid w:val="00C74E9D"/>
    <w:rsid w:val="00C82FD3"/>
    <w:rsid w:val="00C92819"/>
    <w:rsid w:val="00CC6B7B"/>
    <w:rsid w:val="00CD2089"/>
    <w:rsid w:val="00D73A67"/>
    <w:rsid w:val="00D82781"/>
    <w:rsid w:val="00D970A9"/>
    <w:rsid w:val="00DF3845"/>
    <w:rsid w:val="00E41911"/>
    <w:rsid w:val="00E92EEF"/>
    <w:rsid w:val="00EC0FD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24438-922D-469E-879A-E94C52922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1330</Characters>
  <Application>Microsoft Office Word</Application>
  <DocSecurity>0</DocSecurity>
  <Lines>11</Lines>
  <Paragraphs>3</Paragraphs>
  <ScaleCrop>false</ScaleCrop>
  <Company> 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2010-06-03T15:08:00Z</cp:lastPrinted>
  <dcterms:created xsi:type="dcterms:W3CDTF">2010-06-03T17:11:00Z</dcterms:created>
  <dcterms:modified xsi:type="dcterms:W3CDTF">2010-06-03T17:11:00Z</dcterms:modified>
</cp:coreProperties>
</file>