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86F"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PASTOR D. E. GREENE, JR., OF ORANGEBURG COUNTY, AND TO COMMEND HIM FOR MANY YEARS OF DEVOTED SERVICE TO HIS CHURCH AND FOR HIS DISTINGUISHED LEADERSHIP IN THE COMMUNITY.</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church family of Andrew Chapel Baptist Church will honor Pastor D. E. Greene, Jr., for fifteen years of faithful service at a celebration to be held on July 9, 2010;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Camden, he earned a bachelor of science in business administration from Voorhees College and a master of theology and pastoral studies, and he was awarded an honorary doctor of divinity;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Candace McNeil, he and his beloved wife have reared two fine sons, Caleb Andrew and Aaron Jacob;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ordained and licensed to the ministry of the gospel of Jesus Christ at New St. John Baptist Church in Ocala, Florida, and he served as pastor at New Bethlehem Baptist Church in Flemington, Florida, before returning to the Palmetto State;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led Andrew Chapel Baptist Church in the purchase of additional land for a new sanctuary and fellowship hall and in the construction of a new edifice for the expansion of the congregation;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among his many responsibilities in the denomination, he has served as the executive assistant to the president of the Educational and Missionary Convention of South Carolina, on the finance committee of the National Baptist Convention, USA, Incorporated, and as president of the Mt. Olive Baptist Congress of Christian Education;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Pr="00570D17"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listed in the national register of </w:t>
      </w:r>
      <w:r w:rsidRPr="00570D17">
        <w:rPr>
          <w:i/>
        </w:rPr>
        <w:t>Who</w:t>
      </w:r>
      <w:r w:rsidR="007000D4" w:rsidRPr="007000D4">
        <w:t>’</w:t>
      </w:r>
      <w:r w:rsidRPr="00570D17">
        <w:rPr>
          <w:i/>
        </w:rPr>
        <w:t>s Who in Executives and Professionals</w:t>
      </w:r>
      <w:r>
        <w:t>, Pastor Greene is the founder and administrator of Andrew Chapel Christian Academy and successfully led the school through the process of accreditation;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his community through the establishment of the Fatherhood Initiative: Faithful Heartbeat Fathers of Orangeburg County and through the D. E. Greene Ministries, Incorporated;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33"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fifteen years of dedicated service that Pastor D. E. Greene, Jr., has given to his church, to his community, and to the people of our State</w:t>
      </w:r>
      <w:r w:rsidR="00206B33">
        <w:t>.  Now, therefore,</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206B33"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53C2D">
        <w:t xml:space="preserve"> the members of the South Carolina House of Representatives, by this resolution, recognize and honor </w:t>
      </w:r>
      <w:r w:rsidR="00E5486F">
        <w:t>Pastor D. E. Greene, Jr., of Orangeburg County, and commend him for many years of devoted service to his church and for his distinguished leadership in the community.</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D. E. Greene, Jr.</w:t>
      </w:r>
    </w:p>
    <w:p w:rsidR="00EC7034" w:rsidRDefault="007000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034" w:rsidRDefault="00EC7034" w:rsidP="00EC7034">
      <w:pPr>
        <w:suppressAutoHyphens/>
      </w:pPr>
    </w:p>
    <w:sectPr w:rsidR="00EC7034" w:rsidSect="00EC70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86F" w:rsidRDefault="00E5486F" w:rsidP="009F0C77">
      <w:r>
        <w:separator/>
      </w:r>
    </w:p>
  </w:endnote>
  <w:endnote w:type="continuationSeparator" w:id="0">
    <w:p w:rsidR="00E5486F" w:rsidRDefault="00E548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268A5C-1399-41A1-90D3-A85F682B7FAD}"/>
    <w:embedBold r:id="rId2" w:fontKey="{BB4A2A46-401D-4536-8414-5D94CCA1550F}"/>
    <w:embedItalic r:id="rId3" w:fontKey="{4D090450-EFE2-44F3-892E-45BD996DBE78}"/>
  </w:font>
  <w:font w:name="Calibri">
    <w:panose1 w:val="020F0502020204030204"/>
    <w:charset w:val="00"/>
    <w:family w:val="swiss"/>
    <w:pitch w:val="variable"/>
    <w:sig w:usb0="A00002EF" w:usb1="4000207B" w:usb2="00000000" w:usb3="00000000" w:csb0="0000009F" w:csb1="00000000"/>
    <w:embedRegular r:id="rId4" w:fontKey="{EF6D881F-71B9-4B40-8CCF-97B1EA85C983}"/>
  </w:font>
  <w:font w:name="Tahoma">
    <w:panose1 w:val="020B0604030504040204"/>
    <w:charset w:val="00"/>
    <w:family w:val="swiss"/>
    <w:pitch w:val="variable"/>
    <w:sig w:usb0="61002A87" w:usb1="80000000" w:usb2="00000008" w:usb3="00000000" w:csb0="000101FF" w:csb1="00000000"/>
    <w:embedRegular r:id="rId5" w:fontKey="{6ABDCFE5-5999-43ED-8376-E7610EBDD0F1}"/>
  </w:font>
  <w:font w:name="Cambria">
    <w:panose1 w:val="02040503050406030204"/>
    <w:charset w:val="00"/>
    <w:family w:val="roman"/>
    <w:pitch w:val="variable"/>
    <w:sig w:usb0="A00002EF" w:usb1="4000004B" w:usb2="00000000" w:usb3="00000000" w:csb0="0000009F" w:csb1="00000000"/>
    <w:embedRegular r:id="rId6" w:fontKey="{1A809B3B-407F-46CF-853D-689BC53520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41" w:rsidRPr="00EC7034" w:rsidRDefault="00EC7034" w:rsidP="00EC7034">
    <w:pPr>
      <w:pStyle w:val="Footer"/>
      <w:tabs>
        <w:tab w:val="clear" w:pos="4680"/>
        <w:tab w:val="clear" w:pos="9360"/>
        <w:tab w:val="center" w:pos="2995"/>
      </w:tabs>
      <w:spacing w:before="120"/>
    </w:pPr>
    <w:r>
      <w:t>[5098]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86F" w:rsidRDefault="00E5486F" w:rsidP="009F0C77">
      <w:r>
        <w:separator/>
      </w:r>
    </w:p>
  </w:footnote>
  <w:footnote w:type="continuationSeparator" w:id="0">
    <w:p w:rsidR="00E5486F" w:rsidRDefault="00E548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94BH10"/>
    <w:docVar w:name="CoverBillType" w:val="r"/>
    <w:docVar w:name="docpath" w:val="L:\Council\bills\GM\24594BH10.DOCX"/>
    <w:docVar w:name="dvBillNumber" w:val="5098"/>
    <w:docVar w:name="dvBillNumberPrefix" w:val="H. "/>
    <w:docVar w:name="dvOriginalBody" w:val="House"/>
    <w:docVar w:name="dvSteno" w:val="GM"/>
    <w:docVar w:name="NameofBody" w:val="h"/>
    <w:docVar w:name="vgroup2" w:val="Council"/>
  </w:docVars>
  <w:rsids>
    <w:rsidRoot w:val="005C7850"/>
    <w:rsid w:val="00011869"/>
    <w:rsid w:val="000E1785"/>
    <w:rsid w:val="000F40FA"/>
    <w:rsid w:val="0010776B"/>
    <w:rsid w:val="00133E66"/>
    <w:rsid w:val="001435A3"/>
    <w:rsid w:val="00146E30"/>
    <w:rsid w:val="001D08F2"/>
    <w:rsid w:val="001D525B"/>
    <w:rsid w:val="001D7F4F"/>
    <w:rsid w:val="00206B33"/>
    <w:rsid w:val="002321B6"/>
    <w:rsid w:val="0024348D"/>
    <w:rsid w:val="00250967"/>
    <w:rsid w:val="002543C8"/>
    <w:rsid w:val="00284AAE"/>
    <w:rsid w:val="002D2642"/>
    <w:rsid w:val="002E5912"/>
    <w:rsid w:val="00325348"/>
    <w:rsid w:val="0032732C"/>
    <w:rsid w:val="00336AD0"/>
    <w:rsid w:val="0037079A"/>
    <w:rsid w:val="00385DED"/>
    <w:rsid w:val="003D01E8"/>
    <w:rsid w:val="003E5288"/>
    <w:rsid w:val="003F6D79"/>
    <w:rsid w:val="0041760A"/>
    <w:rsid w:val="00417C01"/>
    <w:rsid w:val="004809EE"/>
    <w:rsid w:val="004E7D54"/>
    <w:rsid w:val="005273C6"/>
    <w:rsid w:val="00530A69"/>
    <w:rsid w:val="00545593"/>
    <w:rsid w:val="00577C6C"/>
    <w:rsid w:val="005C2FE2"/>
    <w:rsid w:val="005C7850"/>
    <w:rsid w:val="005E2BC9"/>
    <w:rsid w:val="00605102"/>
    <w:rsid w:val="006215AA"/>
    <w:rsid w:val="006913C9"/>
    <w:rsid w:val="0069470D"/>
    <w:rsid w:val="007000D4"/>
    <w:rsid w:val="00707713"/>
    <w:rsid w:val="00734F00"/>
    <w:rsid w:val="007A70AE"/>
    <w:rsid w:val="008362E8"/>
    <w:rsid w:val="008A1768"/>
    <w:rsid w:val="008F4429"/>
    <w:rsid w:val="0094021A"/>
    <w:rsid w:val="00960AE9"/>
    <w:rsid w:val="009C6A0B"/>
    <w:rsid w:val="009E3D41"/>
    <w:rsid w:val="009F0C77"/>
    <w:rsid w:val="009F4DD1"/>
    <w:rsid w:val="00A41684"/>
    <w:rsid w:val="00A42325"/>
    <w:rsid w:val="00A64E80"/>
    <w:rsid w:val="00A72BCD"/>
    <w:rsid w:val="00A741D9"/>
    <w:rsid w:val="00A833AB"/>
    <w:rsid w:val="00A9741D"/>
    <w:rsid w:val="00AD4B17"/>
    <w:rsid w:val="00B36FCE"/>
    <w:rsid w:val="00B412D4"/>
    <w:rsid w:val="00BE3C22"/>
    <w:rsid w:val="00C0345E"/>
    <w:rsid w:val="00C3483A"/>
    <w:rsid w:val="00C53C2D"/>
    <w:rsid w:val="00C74E9D"/>
    <w:rsid w:val="00C82FD3"/>
    <w:rsid w:val="00C92819"/>
    <w:rsid w:val="00CC6B7B"/>
    <w:rsid w:val="00CD2089"/>
    <w:rsid w:val="00D73A67"/>
    <w:rsid w:val="00D970A9"/>
    <w:rsid w:val="00DF3845"/>
    <w:rsid w:val="00E0377E"/>
    <w:rsid w:val="00E41911"/>
    <w:rsid w:val="00E5486F"/>
    <w:rsid w:val="00E92EEF"/>
    <w:rsid w:val="00EC703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86F"/>
    <w:rPr>
      <w:rFonts w:ascii="Tahoma" w:hAnsi="Tahoma" w:cs="Tahoma"/>
      <w:sz w:val="16"/>
      <w:szCs w:val="16"/>
    </w:rPr>
  </w:style>
  <w:style w:type="character" w:customStyle="1" w:styleId="BalloonTextChar">
    <w:name w:val="Balloon Text Char"/>
    <w:basedOn w:val="DefaultParagraphFont"/>
    <w:link w:val="BalloonText"/>
    <w:uiPriority w:val="99"/>
    <w:semiHidden/>
    <w:rsid w:val="00E548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5FB7C-B1D0-4225-9C75-EFF3A8A6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2010-06-15T17:21:00Z</cp:lastPrinted>
  <dcterms:created xsi:type="dcterms:W3CDTF">2010-06-15T21:05:00Z</dcterms:created>
  <dcterms:modified xsi:type="dcterms:W3CDTF">2010-06-15T21:05:00Z</dcterms:modified>
</cp:coreProperties>
</file>