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2009</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E9327E" w:rsidRDefault="00E9327E" w:rsidP="00E9327E">
      <w:pPr>
        <w:tabs>
          <w:tab w:val="right" w:pos="5933"/>
        </w:tabs>
        <w:suppressAutoHyphens/>
        <w:jc w:val="both"/>
        <w:rPr>
          <w:rFonts w:eastAsia="Times New Roman"/>
        </w:rPr>
      </w:pPr>
      <w:r>
        <w:rPr>
          <w:rFonts w:eastAsia="Times New Roman"/>
        </w:rPr>
        <w:tab/>
      </w:r>
      <w:r>
        <w:rPr>
          <w:rFonts w:eastAsia="Times New Roman"/>
          <w:b/>
          <w:sz w:val="36"/>
        </w:rPr>
        <w:t>S. 517</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Bright, Shoopman, Ryberg, Bryant, Mulvaney, Fair, Peeler and Rose</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3/19/09--S.</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2009.</w:t>
      </w: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517) </w:t>
      </w:r>
      <w:r w:rsidRPr="00E9327E">
        <w:t>to provide that no state agency, department, or entity, by regulation or otherwise, may administratively increase or implement a fee for performing a service or function, or a</w:t>
      </w:r>
      <w:r>
        <w:rPr>
          <w:rFonts w:eastAsia="Times New Roman"/>
        </w:rPr>
        <w:t xml:space="preserve"> civil penalty, etc., respectfully</w:t>
      </w: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86E94">
        <w:rPr>
          <w:rFonts w:eastAsia="Times New Roman"/>
          <w:snapToGrid w:val="0"/>
          <w:szCs w:val="20"/>
        </w:rPr>
        <w:tab/>
        <w:t>Amend the joint resolution as and if amended, striking the joint resolution in its entirety and inserting:</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F86E94">
        <w:rPr>
          <w:rFonts w:eastAsia="Times New Roman"/>
          <w:snapToGrid w:val="0"/>
          <w:szCs w:val="20"/>
        </w:rPr>
        <w:t>/</w:t>
      </w:r>
      <w:r w:rsidRPr="00F86E94">
        <w:rPr>
          <w:rFonts w:eastAsia="Times New Roman"/>
          <w:snapToGrid w:val="0"/>
          <w:szCs w:val="20"/>
        </w:rPr>
        <w:tab/>
        <w:t>A JOINT RESOLUTION</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86E94">
        <w:rPr>
          <w:rFonts w:eastAsia="Times New Roman"/>
          <w:snapToGrid w:val="0"/>
          <w:szCs w:val="20"/>
        </w:rPr>
        <w:t xml:space="preserve">TO PROVIDE THAT NO STATE AGENCY, DEPARTMENT, OR ENTITY BY REGULATION MAY INCREASE OR IMPLEMENT A FEE, FINE, OR PENALTY WITHOUT SPECIFIC APPROVAL BY THE GENERAL ASSEMBLY BY A JOINT RESOLUTION APPROVING THE REGULATION AND TO PROVIDE THAT </w:t>
      </w:r>
      <w:r w:rsidRPr="00F86E94">
        <w:t>NO POLITICAL SUBDIVISION, INCLUDING A SCHOOL DISTRICT, MAY INCREASE OR IMPLEMENT ANY TYPE OF FEE FOR THE PURPOSE OF CONSTRUCTING EDUCATION FACILITIES FOR GRADES K-12, UNLESS THE INCREASE OR IMPOSITION WAS ENACTED OR APPROVED BY JANUARY 1, 2009.</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86E94">
        <w:rPr>
          <w:rFonts w:eastAsia="Times New Roman"/>
          <w:snapToGrid w:val="0"/>
          <w:szCs w:val="20"/>
        </w:rPr>
        <w:t>Whereas, too often taxpayers of this State are subjected to increased fees, fines, and penalties without specific approval of the entire General Assembly; and</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86E94">
        <w:rPr>
          <w:rFonts w:eastAsia="Times New Roman"/>
          <w:snapToGrid w:val="0"/>
          <w:szCs w:val="20"/>
        </w:rPr>
        <w:t>Whereas, the taxpayers of this State expect every member of the General Assembly to cast a vote for or against any increase or imposition of a fee, fine, or penalty; and</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F86E94">
        <w:rPr>
          <w:rFonts w:eastAsia="Times New Roman"/>
          <w:snapToGrid w:val="0"/>
          <w:szCs w:val="20"/>
        </w:rPr>
        <w:t>Whereas, the taxpayers of this State expect a transparent process whereby the taxpayer can determine how each of his representatives voted with regard to an increase or imposition of any fee, fine, or penalty.  Now, therefore,</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86E94">
        <w:rPr>
          <w:rFonts w:eastAsia="Times New Roman"/>
          <w:snapToGrid w:val="0"/>
          <w:szCs w:val="20"/>
        </w:rPr>
        <w:t>Be it enacted by the General Assembly of the State of South Carolina:</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86E94">
        <w:t>SECTION</w:t>
      </w:r>
      <w:r w:rsidRPr="00F86E94">
        <w:tab/>
        <w:t>1.</w:t>
      </w:r>
      <w:r w:rsidRPr="00F86E94">
        <w:tab/>
        <w:t>(A)</w:t>
      </w:r>
      <w:r w:rsidRPr="00F86E94">
        <w:tab/>
        <w:t>Notwithstanding any other provision of law, beginning on the effective date of this section, no state agency, department, or entity by regulation may increase or implement a fee for performing a service or function, or a civil penalty or fine for failure to comply with a requirement or provision of law under its jurisdiction without the specific approval of the increase or new fee, fine, or penalty by the General Assembly by a joint resolution approving the regulation.  The joint resolution approving the regulation increasing or implementing a fee, fine, or penalty must contain the amount of the increase or imposition in the title and in the body of the joint resolution.</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86E94">
        <w:tab/>
        <w:t>(B)</w:t>
      </w:r>
      <w:r w:rsidRPr="00F86E94">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r w:rsidRPr="00F86E94">
        <w:tab/>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86E94">
        <w:tab/>
        <w:t>(C)</w:t>
      </w:r>
      <w:r w:rsidRPr="00F86E94">
        <w:tab/>
        <w:t>The provisions of this section expire on July 1, 2010, unless reauthorized by the General Assembly by law.</w:t>
      </w:r>
      <w:r w:rsidRPr="00F86E94">
        <w:tab/>
      </w:r>
      <w:r w:rsidRPr="00F86E94">
        <w:tab/>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86E94">
        <w:t>SECTION</w:t>
      </w:r>
      <w:r w:rsidRPr="00F86E94">
        <w:tab/>
        <w:t>2.</w:t>
      </w:r>
      <w:r w:rsidRPr="00F86E94">
        <w:tab/>
        <w:t>Notwithstanding any other provision of law, no political subdivision, including a school district, may increase or implement an impact fee for the purpose of constructing education facilities for grades K-12, unless the increase or imposition was enacted or approved by March 18, 2009, or the fee was imposed pursuant to Article 9, Chapter 1, Title 6.  Any enactment or approval of an impact fee by a political subdivision, including a school district, for the purpose of constructing education facilities for grades K-12 to the contrary, is null and void, and of no effect.</w:t>
      </w:r>
      <w:r w:rsidRPr="00F86E94">
        <w:tab/>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86E94">
        <w:t>SECTION</w:t>
      </w:r>
      <w:r w:rsidRPr="00F86E94">
        <w:tab/>
        <w:t>3.</w:t>
      </w:r>
      <w:r w:rsidRPr="00F86E94">
        <w:tab/>
        <w:t>This joint resolution takes effect upon approval by the Governor.</w:t>
      </w:r>
      <w:r w:rsidRPr="00F86E94">
        <w:tab/>
      </w:r>
      <w:r w:rsidRPr="00F86E94">
        <w:tab/>
      </w:r>
      <w:r w:rsidRPr="00F86E94">
        <w:tab/>
        <w:t>/</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86E94">
        <w:rPr>
          <w:rFonts w:eastAsia="Times New Roman"/>
          <w:snapToGrid w:val="0"/>
          <w:szCs w:val="20"/>
        </w:rPr>
        <w:tab/>
        <w:t>Renumber sections to conform.</w:t>
      </w:r>
    </w:p>
    <w:p w:rsid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86E94">
        <w:rPr>
          <w:rFonts w:eastAsia="Times New Roman"/>
          <w:snapToGrid w:val="0"/>
          <w:szCs w:val="20"/>
        </w:rPr>
        <w:tab/>
        <w:t>Amend title to conform.</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E9327E" w:rsidRDefault="00E9327E" w:rsidP="00E932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9327E" w:rsidRPr="00CE3434" w:rsidRDefault="00E9327E" w:rsidP="00E932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E3434">
        <w:t>ESTIMATED FISCAL IMPACT ON GENERAL FUND EXPENDITURES:</w:t>
      </w:r>
    </w:p>
    <w:p w:rsidR="00E9327E" w:rsidRPr="00CE3434" w:rsidRDefault="00E9327E" w:rsidP="00E932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E3434">
        <w:t>$0 (No additional expenditures or savings are expected)</w:t>
      </w:r>
    </w:p>
    <w:p w:rsidR="00E9327E" w:rsidRPr="00CE343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E3434">
        <w:t>ESTIMATED FISCAL IMPACT ON FEDERAL &amp; OTHER FUND EXPENDITURES:</w:t>
      </w:r>
    </w:p>
    <w:p w:rsidR="00E9327E" w:rsidRPr="00CE3434" w:rsidRDefault="00E9327E" w:rsidP="00E9327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E3434">
        <w:t>See Below</w:t>
      </w:r>
      <w:bookmarkStart w:id="2" w:name="c"/>
      <w:bookmarkEnd w:id="2"/>
    </w:p>
    <w:p w:rsidR="00E9327E" w:rsidRPr="00CE343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E3434">
        <w:rPr>
          <w:b/>
        </w:rPr>
        <w:t>EXPLANATION OF IMPACT:</w:t>
      </w:r>
    </w:p>
    <w:p w:rsidR="00E9327E" w:rsidRPr="00CE343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CE3434">
        <w:t xml:space="preserve">Enactment of the </w:t>
      </w:r>
      <w:r>
        <w:t>bill</w:t>
      </w:r>
      <w:r w:rsidRPr="00CE3434">
        <w:t xml:space="preserve"> would have no direct impact on the General Fund of the State.  The </w:t>
      </w:r>
      <w:r>
        <w:t>bill</w:t>
      </w:r>
      <w:r w:rsidRPr="00CE3434">
        <w:t xml:space="preserve"> would limit agencies’ ability to increase fees and fines without explicit approval of the General Assembly which could have an indirect impact on other fund</w:t>
      </w:r>
      <w:r>
        <w:t>s revenue and expenditures.</w:t>
      </w:r>
    </w:p>
    <w:p w:rsidR="00E9327E" w:rsidRPr="00CE343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E3434">
        <w:rPr>
          <w:b/>
        </w:rPr>
        <w:t>SPECIAL NOTES:</w:t>
      </w:r>
    </w:p>
    <w:p w:rsidR="00E9327E" w:rsidRPr="00CE3434" w:rsidRDefault="00667F61"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00E9327E" w:rsidRPr="00CE3434">
        <w:t xml:space="preserve">Section (B) of the </w:t>
      </w:r>
      <w:r w:rsidR="00E9327E">
        <w:t>bill</w:t>
      </w:r>
      <w:r w:rsidR="00E9327E" w:rsidRPr="00CE3434">
        <w:t xml:space="preserve"> states the provisions of this section do not apply to any fees or charges made by schools or colleges to students of the institution for activities or materials provided or furnished to those students.  This provision may prohibit the colleges and universities from raising tuition without approval</w:t>
      </w:r>
      <w:r w:rsidR="00E9327E">
        <w:t xml:space="preserve"> from the General Assembly.</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rsidP="00E9327E">
      <w:pPr>
        <w:tabs>
          <w:tab w:val="left" w:pos="3024"/>
        </w:tabs>
        <w:suppressAutoHyphens/>
        <w:jc w:val="both"/>
        <w:rPr>
          <w:rFonts w:eastAsia="Times New Roman"/>
        </w:rPr>
      </w:pPr>
      <w:r>
        <w:rPr>
          <w:rFonts w:eastAsia="Times New Roman"/>
        </w:rPr>
        <w:tab/>
      </w:r>
      <w:r>
        <w:rPr>
          <w:rFonts w:eastAsia="Times New Roman"/>
          <w:i/>
        </w:rPr>
        <w:t>Approved By:</w:t>
      </w:r>
    </w:p>
    <w:p w:rsidR="00E9327E" w:rsidRDefault="00E9327E" w:rsidP="00E9327E">
      <w:pPr>
        <w:tabs>
          <w:tab w:val="left" w:pos="3024"/>
        </w:tabs>
        <w:suppressAutoHyphens/>
        <w:jc w:val="both"/>
        <w:rPr>
          <w:rFonts w:eastAsia="Times New Roman"/>
        </w:rPr>
      </w:pPr>
      <w:r>
        <w:rPr>
          <w:rFonts w:eastAsia="Times New Roman"/>
        </w:rPr>
        <w:tab/>
        <w:t>Harry Bell</w:t>
      </w:r>
    </w:p>
    <w:p w:rsidR="00E9327E" w:rsidRPr="00E9327E" w:rsidRDefault="00E9327E" w:rsidP="00E9327E">
      <w:pPr>
        <w:tabs>
          <w:tab w:val="left" w:pos="3024"/>
        </w:tabs>
        <w:suppressAutoHyphens/>
        <w:jc w:val="both"/>
        <w:rPr>
          <w:rFonts w:eastAsia="Times New Roman"/>
        </w:rPr>
      </w:pPr>
      <w:r>
        <w:rPr>
          <w:rFonts w:eastAsia="Times New Roman"/>
        </w:rPr>
        <w:tab/>
        <w:t>Office of State Budget</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327E" w:rsidSect="00E9327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JOINT RESOLUTION</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7" w:name="titletop"/>
      <w:bookmarkEnd w:id="7"/>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 OR NEW FEE, FINE, OR PENALTY BY THE GENERAL ASSEMBLY BY CONCURRENT RESOLUTION; TO PROVIDE THAT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r w:rsidR="008644C0">
        <w:t>.</w:t>
      </w: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w:t>
      </w:r>
      <w:bookmarkStart w:id="8" w:name="titleend"/>
      <w:bookmarkEnd w:id="8"/>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w:t>
      </w:r>
      <w:r>
        <w:tab/>
        <w:t>Notwithstanding any other provision of law, beginning on the effective date of this section,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 or new fee, fine, or penalty by the General Assembly by concurrent resolution.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provisions of this section do not apply to any fees or charges made by schools or colleges to students of the institution for activities or materials provided or furnished to those students.</w:t>
      </w: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provisions of this section expire on July 1, 2010, unless reauthorized by the General Assembly by law.</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t>This joint resolution takes effect upon approval by the Governor.</w:t>
      </w: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4660" w:rsidRDefault="00E64660" w:rsidP="00036101">
      <w:pPr>
        <w:suppressAutoHyphens/>
        <w:jc w:val="both"/>
        <w:rPr>
          <w:rFonts w:eastAsia="Times New Roman"/>
        </w:rPr>
      </w:pPr>
    </w:p>
    <w:sectPr w:rsidR="00E64660" w:rsidSect="00E9327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660" w:rsidRDefault="00E9327E">
      <w:r>
        <w:separator/>
      </w:r>
    </w:p>
  </w:endnote>
  <w:endnote w:type="continuationSeparator" w:id="1">
    <w:p w:rsidR="00E64660" w:rsidRDefault="00E932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F18D3C-C33D-48A5-B13C-1ECDCFBF5F57}"/>
    <w:embedBold r:id="rId2" w:fontKey="{0DFCAE1F-8045-433E-8A52-BE37A5184BB3}"/>
    <w:embedItalic r:id="rId3" w:fontKey="{33B381D6-04EF-4B66-9A22-8BC36396E9B9}"/>
  </w:font>
  <w:font w:name="Calibri">
    <w:panose1 w:val="020F0502020204030204"/>
    <w:charset w:val="00"/>
    <w:family w:val="swiss"/>
    <w:pitch w:val="variable"/>
    <w:sig w:usb0="A00002EF" w:usb1="4000207B" w:usb2="00000000" w:usb3="00000000" w:csb0="0000009F" w:csb1="00000000"/>
    <w:embedRegular r:id="rId4" w:fontKey="{6910F8FB-5087-4246-B873-C1A59ED90E17}"/>
    <w:embedBold r:id="rId5" w:fontKey="{0C35FCF7-9ED4-48DD-B255-D82A0EEEEBFE}"/>
  </w:font>
  <w:font w:name="Cambria">
    <w:panose1 w:val="02040503050406030204"/>
    <w:charset w:val="00"/>
    <w:family w:val="roman"/>
    <w:pitch w:val="variable"/>
    <w:sig w:usb0="A00002EF" w:usb1="4000004B" w:usb2="00000000" w:usb3="00000000" w:csb0="0000009F" w:csb1="00000000"/>
    <w:embedRegular r:id="rId6" w:fontKey="{8E0BE94A-9AE5-4D24-8F7C-33BF1B435B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660" w:rsidRDefault="00E9327E">
    <w:pPr>
      <w:pStyle w:val="Footer"/>
      <w:tabs>
        <w:tab w:val="clear" w:pos="4680"/>
        <w:tab w:val="clear" w:pos="9360"/>
        <w:tab w:val="center" w:pos="2995"/>
      </w:tabs>
      <w:spacing w:before="120"/>
    </w:pPr>
    <w:r>
      <w:t>[517-</w:t>
    </w:r>
    <w:fldSimple w:instr=" PAGE  \* MERGEFORMAT ">
      <w:r w:rsidR="00036101">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27E" w:rsidRDefault="00E9327E">
    <w:pPr>
      <w:pStyle w:val="Footer"/>
      <w:tabs>
        <w:tab w:val="clear" w:pos="4680"/>
        <w:tab w:val="clear" w:pos="9360"/>
        <w:tab w:val="center" w:pos="2995"/>
      </w:tabs>
      <w:spacing w:before="120"/>
    </w:pPr>
    <w:r>
      <w:t>[517]</w:t>
    </w:r>
    <w:r>
      <w:tab/>
    </w:r>
    <w:fldSimple w:instr=" PAGE  \* MERGEFORMAT ">
      <w:r w:rsidR="000361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660" w:rsidRDefault="00E9327E">
      <w:r>
        <w:separator/>
      </w:r>
    </w:p>
  </w:footnote>
  <w:footnote w:type="continuationSeparator" w:id="1">
    <w:p w:rsidR="00E64660" w:rsidRDefault="00E932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2SERV.MRH.TD"/>
    <w:docVar w:name="CoverAttorneyInitials" w:val="MRH"/>
    <w:docVar w:name="CoverAttorneyLastName" w:val="Hitchcock"/>
    <w:docVar w:name="CoverBillType" w:val="j"/>
    <w:docVar w:name="CoverSenator" w:val="TD"/>
    <w:docVar w:name="dvBillNumber" w:val="517"/>
    <w:docVar w:name="dvBillNumberPrefix" w:val="S. "/>
    <w:docVar w:name="dvOriginalBody" w:val="Senate"/>
    <w:docVar w:name="fulldraftpath" w:val="L:\S-RES\TD\002SERV.MRH.TD.DOCX"/>
    <w:docVar w:name="NameofBody" w:val="S"/>
    <w:docVar w:name="vgroup2" w:val="S-RES"/>
  </w:docVars>
  <w:rsids>
    <w:rsidRoot w:val="00E64660"/>
    <w:rsid w:val="00036101"/>
    <w:rsid w:val="005C6D2B"/>
    <w:rsid w:val="006239E9"/>
    <w:rsid w:val="00667F61"/>
    <w:rsid w:val="008644C0"/>
    <w:rsid w:val="00BC5535"/>
    <w:rsid w:val="00E64660"/>
    <w:rsid w:val="00E932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64660"/>
    <w:pPr>
      <w:tabs>
        <w:tab w:val="center" w:pos="4680"/>
        <w:tab w:val="right" w:pos="9360"/>
      </w:tabs>
    </w:pPr>
  </w:style>
  <w:style w:type="character" w:customStyle="1" w:styleId="FooterChar">
    <w:name w:val="Footer Char"/>
    <w:basedOn w:val="DefaultParagraphFont"/>
    <w:link w:val="Footer"/>
    <w:uiPriority w:val="99"/>
    <w:semiHidden/>
    <w:rsid w:val="00E64660"/>
  </w:style>
  <w:style w:type="character" w:styleId="PageNumber">
    <w:name w:val="page number"/>
    <w:basedOn w:val="DefaultParagraphFont"/>
    <w:uiPriority w:val="99"/>
    <w:semiHidden/>
    <w:unhideWhenUsed/>
    <w:rsid w:val="00E64660"/>
  </w:style>
  <w:style w:type="character" w:styleId="LineNumber">
    <w:name w:val="line number"/>
    <w:basedOn w:val="DefaultParagraphFont"/>
    <w:uiPriority w:val="99"/>
    <w:semiHidden/>
    <w:unhideWhenUsed/>
    <w:rsid w:val="00E64660"/>
  </w:style>
  <w:style w:type="paragraph" w:styleId="Header">
    <w:name w:val="header"/>
    <w:basedOn w:val="Normal"/>
    <w:link w:val="HeaderChar"/>
    <w:unhideWhenUsed/>
    <w:rsid w:val="00E64660"/>
    <w:pPr>
      <w:tabs>
        <w:tab w:val="center" w:pos="4680"/>
        <w:tab w:val="right" w:pos="9360"/>
      </w:tabs>
    </w:pPr>
  </w:style>
  <w:style w:type="character" w:customStyle="1" w:styleId="HeaderChar">
    <w:name w:val="Header Char"/>
    <w:basedOn w:val="DefaultParagraphFont"/>
    <w:link w:val="Header"/>
    <w:rsid w:val="00E64660"/>
  </w:style>
  <w:style w:type="paragraph" w:customStyle="1" w:styleId="BillDots">
    <w:name w:val="BillDots"/>
    <w:basedOn w:val="Normal"/>
    <w:qFormat/>
    <w:rsid w:val="00E646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64660"/>
    <w:pPr>
      <w:tabs>
        <w:tab w:val="right" w:pos="5904"/>
      </w:tabs>
    </w:pPr>
  </w:style>
  <w:style w:type="character" w:styleId="FollowedHyperlink">
    <w:name w:val="FollowedHyperlink"/>
    <w:basedOn w:val="DefaultParagraphFont"/>
    <w:uiPriority w:val="99"/>
    <w:semiHidden/>
    <w:unhideWhenUsed/>
    <w:rsid w:val="00BC553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1130</Words>
  <Characters>5879</Characters>
  <Application>Microsoft Office Word</Application>
  <DocSecurity>0</DocSecurity>
  <Lines>172</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AMH</cp:lastModifiedBy>
  <cp:revision>2</cp:revision>
  <cp:lastPrinted>2009-03-19T18:09:00Z</cp:lastPrinted>
  <dcterms:created xsi:type="dcterms:W3CDTF">2009-03-19T18:18:00Z</dcterms:created>
  <dcterms:modified xsi:type="dcterms:W3CDTF">2009-03-19T18:18:00Z</dcterms:modified>
</cp:coreProperties>
</file>