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HONOR ALBERT F. BRANDEL, PRESIDENT OF THE INTERNATIONAL ASSOCIATION OF LIONS CLUBS, AND TO THANK HIM FOR HIS SERVICE AND COMMITMENT TO HELPING OTHERS.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 xml:space="preserve">Whereas, </w:t>
      </w:r>
      <w:r>
        <w:rPr>
          <w:color w:val="000000" w:themeColor="text1"/>
          <w:szCs w:val="24"/>
          <w:u w:color="000000" w:themeColor="text1"/>
        </w:rPr>
        <w:t>Albert F. Brandel of Melville, New York was elected president of the International Association of Lions Clubs at the association’s 91st International Convention, held in Bangkok, Thailand, June 23</w:t>
      </w:r>
      <w:r>
        <w:rPr>
          <w:color w:val="000000" w:themeColor="text1"/>
          <w:szCs w:val="24"/>
          <w:u w:color="000000" w:themeColor="text1"/>
        </w:rPr>
        <w:noBreakHyphen/>
        <w:t>27, 2008;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he is a retired police detective, and for many years he investigated child abuse and neglect, juvenile delinquency, and domestic violence involving children and missing 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Mr. Brandel has been a member of the West Hempstead Lions Club since 1975 and an associate member of the Melville Lions Club;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he has held many offices in the association, including club president, district governor, and international director and has also served as a presenter and panelist at USA/Canada Lions Leadership Forums;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Mr. Brandel worked with the Long Island Lions Eye Bank as a transporter and has been the Lions Representative to UNICEF in New York for ten years, and helped coordinate Lions relief efforts at the World Trade Center following September 11, 2001;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he has received numerous awards, including the 100% Club President Award, the 100% District Governor Award, fifteen International President’s Awards, and the Ambassador of Good </w:t>
      </w:r>
      <w:r>
        <w:rPr>
          <w:color w:val="000000" w:themeColor="text1"/>
          <w:szCs w:val="24"/>
          <w:u w:color="000000" w:themeColor="text1"/>
        </w:rPr>
        <w:lastRenderedPageBreak/>
        <w:t>Will Award, the highest award the association grants to its members;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Mr. Brandel is a Progressive Melvin Jones Fellow;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Mr. Brandel also has served as a Little League volunteer and as a Eucharistic minister and is a former member of the board of directors of the United Nations Association of the USA.  </w:t>
      </w:r>
      <w:r>
        <w:rPr>
          <w:rFonts w:eastAsia="Times New Roman"/>
        </w:rPr>
        <w:t>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of the State of South Carolina honors Mr. Albert Brandel, President of the International Association of Lions Clubs, and thanks him for his service and commitment to helping others.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Albert Brandel.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619891-848C-4A8E-8CF7-B42F285B5E3C}"/>
    <w:embedBold r:id="rId2" w:fontKey="{0D5B9874-CBC5-4739-9764-501017985207}"/>
  </w:font>
  <w:font w:name="Calibri">
    <w:panose1 w:val="020F0502020204030204"/>
    <w:charset w:val="00"/>
    <w:family w:val="swiss"/>
    <w:pitch w:val="variable"/>
    <w:sig w:usb0="A00002EF" w:usb1="4000207B" w:usb2="00000000" w:usb3="00000000" w:csb0="0000009F" w:csb1="00000000"/>
    <w:embedRegular r:id="rId3" w:fontKey="{6173DD74-BA92-4A2D-AADC-9802C771223E}"/>
  </w:font>
  <w:font w:name="Cambria">
    <w:panose1 w:val="02040503050406030204"/>
    <w:charset w:val="00"/>
    <w:family w:val="roman"/>
    <w:pitch w:val="variable"/>
    <w:sig w:usb0="A00002EF" w:usb1="4000004B" w:usb2="00000000" w:usb3="00000000" w:csb0="0000009F" w:csb1="00000000"/>
    <w:embedRegular r:id="rId4" w:fontKey="{1D2EC994-63CD-47EA-9A22-1A5FB72F64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7BRAN.MRH.DBV"/>
    <w:docVar w:name="CoverAttorneyInitials" w:val="MRH"/>
    <w:docVar w:name="CoverAttorneyLastName" w:val="Hitchcock"/>
    <w:docVar w:name="CoverBillType" w:val="r"/>
    <w:docVar w:name="CoverSenator" w:val="DBV"/>
    <w:docVar w:name="dvBillNumber" w:val="584"/>
    <w:docVar w:name="dvBillNumberPrefix" w:val="S. "/>
    <w:docVar w:name="dvOriginalBody" w:val="Senate"/>
    <w:docVar w:name="fulldraftpath" w:val="L:\S-RES\DBV\007BRAN.MRH.DBV.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310</Words>
  <Characters>1767</Characters>
  <Application>Microsoft Office Word</Application>
  <DocSecurity>0</DocSecurity>
  <Lines>14</Lines>
  <Paragraphs>4</Paragraphs>
  <ScaleCrop>false</ScaleCrop>
  <Company> </Company>
  <LinksUpToDate>false</LinksUpToDate>
  <CharactersWithSpaces>2073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2009-03-16T17:38:00Z</cp:lastPrinted>
  <dcterms:created xsi:type="dcterms:W3CDTF">2009-03-17T17:40:00Z</dcterms:created>
  <dcterms:modified xsi:type="dcterms:W3CDTF">2009-03-17T17:40:00Z</dcterms:modified>
</cp:coreProperties>
</file>